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E3AF" w14:textId="77777777" w:rsidR="00244E6F" w:rsidRDefault="00000000">
      <w:pPr>
        <w:spacing w:line="32" w:lineRule="exact"/>
        <w:ind w:left="285"/>
        <w:rPr>
          <w:rFonts w:ascii="Times New Roman"/>
          <w:sz w:val="3"/>
        </w:rPr>
      </w:pPr>
      <w:r>
        <w:rPr>
          <w:rFonts w:ascii="Times New Roman"/>
          <w:noProof/>
          <w:sz w:val="3"/>
        </w:rPr>
        <w:drawing>
          <wp:anchor distT="0" distB="0" distL="0" distR="0" simplePos="0" relativeHeight="487286272" behindDoc="1" locked="0" layoutInCell="1" allowOverlap="1" wp14:anchorId="6E44BE25" wp14:editId="5E3F7578">
            <wp:simplePos x="0" y="0"/>
            <wp:positionH relativeFrom="page">
              <wp:posOffset>0</wp:posOffset>
            </wp:positionH>
            <wp:positionV relativeFrom="page">
              <wp:posOffset>1561789</wp:posOffset>
            </wp:positionV>
            <wp:extent cx="7487842" cy="743030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7487842" cy="7430305"/>
                    </a:xfrm>
                    <a:prstGeom prst="rect">
                      <a:avLst/>
                    </a:prstGeom>
                  </pic:spPr>
                </pic:pic>
              </a:graphicData>
            </a:graphic>
          </wp:anchor>
        </w:drawing>
      </w:r>
      <w:r>
        <w:rPr>
          <w:rFonts w:ascii="Times New Roman"/>
          <w:noProof/>
          <w:sz w:val="3"/>
        </w:rPr>
        <mc:AlternateContent>
          <mc:Choice Requires="wpg">
            <w:drawing>
              <wp:inline distT="0" distB="0" distL="0" distR="0" wp14:anchorId="438A6951" wp14:editId="2FF71168">
                <wp:extent cx="5759450" cy="20320"/>
                <wp:effectExtent l="0" t="0" r="0" b="8254"/>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4" name="Graphic 14"/>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6" name="Graphic 16"/>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44278E0" id="Group 13"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">
                <v:shape id="Graphic 14"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" path="m5759450,l,,,20320r5759450,l5759450,xe" fillcolor="#9f9f9f" stroked="f">
                  <v:path arrowok="t"/>
                </v:shape>
                <v:shape id="Graphic 15"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" path="m3048,l,,,3048r3048,l3048,xe" fillcolor="#e2e2e2" stroked="f">
                  <v:path arrowok="t"/>
                </v:shape>
                <v:shape id="Graphic 16"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" path="m3048,3048l,3048,,16764r3048,l3048,3048xem5759196,r-3061,l5756135,3048r3061,l5759196,xe" fillcolor="#9f9f9f" stroked="f">
                  <v:path arrowok="t"/>
                </v:shape>
                <v:shape id="Graphic 17"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" path="m3048,l,,,13716r3048,l3048,xe" fillcolor="#e2e2e2" stroked="f">
                  <v:path arrowok="t"/>
                </v:shape>
                <v:shape id="Graphic 18"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" path="m3047,l,,,3035r3047,l3047,xe" fillcolor="#9f9f9f" stroked="f">
                  <v:path arrowok="t"/>
                </v:shape>
                <v:shape id="Graphic 19"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" path="m5759196,r-3061,l3048,,,,,3035r3048,l5756135,3035r3061,l5759196,xe" fillcolor="#e2e2e2" stroked="f">
                  <v:path arrowok="t"/>
                </v:shape>
                <w10:anchorlock/>
              </v:group>
            </w:pict>
          </mc:Fallback>
        </mc:AlternateContent>
      </w:r>
    </w:p>
    <w:p w14:paraId="0C55694C" w14:textId="77777777" w:rsidR="00244E6F" w:rsidRDefault="00000000">
      <w:pPr>
        <w:pStyle w:val="Ttulo1"/>
        <w:jc w:val="left"/>
      </w:pPr>
      <w:r>
        <w:t>Inteligencia</w:t>
      </w:r>
      <w:r>
        <w:rPr>
          <w:spacing w:val="-10"/>
        </w:rPr>
        <w:t xml:space="preserve"> </w:t>
      </w:r>
      <w:r>
        <w:t>Artificial</w:t>
      </w:r>
      <w:r>
        <w:rPr>
          <w:spacing w:val="-6"/>
        </w:rPr>
        <w:t xml:space="preserve"> </w:t>
      </w:r>
      <w:r>
        <w:t>en</w:t>
      </w:r>
      <w:r>
        <w:rPr>
          <w:spacing w:val="-6"/>
        </w:rPr>
        <w:t xml:space="preserve"> </w:t>
      </w:r>
      <w:r>
        <w:t>Pediatría:</w:t>
      </w:r>
      <w:r>
        <w:rPr>
          <w:spacing w:val="-6"/>
        </w:rPr>
        <w:t xml:space="preserve"> </w:t>
      </w:r>
      <w:r>
        <w:t>avances</w:t>
      </w:r>
      <w:r>
        <w:rPr>
          <w:spacing w:val="-7"/>
        </w:rPr>
        <w:t xml:space="preserve"> </w:t>
      </w:r>
      <w:r>
        <w:t>y</w:t>
      </w:r>
      <w:r>
        <w:rPr>
          <w:spacing w:val="-4"/>
        </w:rPr>
        <w:t xml:space="preserve"> </w:t>
      </w:r>
      <w:r>
        <w:rPr>
          <w:spacing w:val="-2"/>
        </w:rPr>
        <w:t>aplicaciones</w:t>
      </w:r>
    </w:p>
    <w:p w14:paraId="43B54F57" w14:textId="77777777" w:rsidR="00244E6F" w:rsidRDefault="00000000">
      <w:pPr>
        <w:pStyle w:val="Textoindependiente"/>
        <w:spacing w:before="132"/>
        <w:ind w:firstLine="0"/>
        <w:jc w:val="left"/>
        <w:rPr>
          <w:position w:val="8"/>
          <w:sz w:val="14"/>
        </w:rPr>
      </w:pPr>
      <w:r>
        <w:t>Sección</w:t>
      </w:r>
      <w:r>
        <w:rPr>
          <w:spacing w:val="-4"/>
        </w:rPr>
        <w:t xml:space="preserve"> </w:t>
      </w:r>
      <w:r>
        <w:t>a</w:t>
      </w:r>
      <w:r>
        <w:rPr>
          <w:spacing w:val="-4"/>
        </w:rPr>
        <w:t xml:space="preserve"> </w:t>
      </w:r>
      <w:r>
        <w:t>cargo</w:t>
      </w:r>
      <w:r>
        <w:rPr>
          <w:spacing w:val="-3"/>
        </w:rPr>
        <w:t xml:space="preserve"> </w:t>
      </w:r>
      <w:r>
        <w:t>de</w:t>
      </w:r>
      <w:r>
        <w:rPr>
          <w:spacing w:val="-5"/>
        </w:rPr>
        <w:t xml:space="preserve"> </w:t>
      </w:r>
      <w:r>
        <w:t>Julián</w:t>
      </w:r>
      <w:r>
        <w:rPr>
          <w:spacing w:val="-3"/>
        </w:rPr>
        <w:t xml:space="preserve"> </w:t>
      </w:r>
      <w:r>
        <w:t>Battolla</w:t>
      </w:r>
      <w:r>
        <w:rPr>
          <w:position w:val="8"/>
          <w:sz w:val="14"/>
        </w:rPr>
        <w:t>a</w:t>
      </w:r>
      <w:r>
        <w:t>,</w:t>
      </w:r>
      <w:r>
        <w:rPr>
          <w:spacing w:val="-3"/>
        </w:rPr>
        <w:t xml:space="preserve"> </w:t>
      </w:r>
      <w:r>
        <w:t>María</w:t>
      </w:r>
      <w:r>
        <w:rPr>
          <w:spacing w:val="-6"/>
        </w:rPr>
        <w:t xml:space="preserve"> </w:t>
      </w:r>
      <w:r>
        <w:t>del</w:t>
      </w:r>
      <w:r>
        <w:rPr>
          <w:spacing w:val="-4"/>
        </w:rPr>
        <w:t xml:space="preserve"> </w:t>
      </w:r>
      <w:r>
        <w:t>Pilar</w:t>
      </w:r>
      <w:r>
        <w:rPr>
          <w:spacing w:val="-5"/>
        </w:rPr>
        <w:t xml:space="preserve"> </w:t>
      </w:r>
      <w:r>
        <w:t>Arias</w:t>
      </w:r>
      <w:r>
        <w:rPr>
          <w:spacing w:val="-4"/>
        </w:rPr>
        <w:t xml:space="preserve"> </w:t>
      </w:r>
      <w:r>
        <w:t>López</w:t>
      </w:r>
      <w:r>
        <w:rPr>
          <w:position w:val="8"/>
          <w:sz w:val="14"/>
        </w:rPr>
        <w:t>b</w:t>
      </w:r>
      <w:r>
        <w:rPr>
          <w:spacing w:val="19"/>
          <w:position w:val="8"/>
          <w:sz w:val="14"/>
        </w:rPr>
        <w:t xml:space="preserve"> </w:t>
      </w:r>
      <w:r>
        <w:t>y</w:t>
      </w:r>
      <w:r>
        <w:rPr>
          <w:spacing w:val="-2"/>
        </w:rPr>
        <w:t xml:space="preserve"> </w:t>
      </w:r>
      <w:r>
        <w:t>Gustavo</w:t>
      </w:r>
      <w:r>
        <w:rPr>
          <w:spacing w:val="-4"/>
        </w:rPr>
        <w:t xml:space="preserve"> </w:t>
      </w:r>
      <w:r>
        <w:rPr>
          <w:spacing w:val="-2"/>
        </w:rPr>
        <w:t>Frei</w:t>
      </w:r>
      <w:r>
        <w:rPr>
          <w:spacing w:val="-2"/>
          <w:position w:val="8"/>
          <w:sz w:val="14"/>
        </w:rPr>
        <w:t>a</w:t>
      </w:r>
    </w:p>
    <w:p w14:paraId="1DB1A86E" w14:textId="77777777" w:rsidR="00244E6F" w:rsidRDefault="00244E6F">
      <w:pPr>
        <w:pStyle w:val="Textoindependiente"/>
        <w:spacing w:before="107"/>
        <w:ind w:left="0" w:firstLine="0"/>
        <w:jc w:val="left"/>
      </w:pPr>
    </w:p>
    <w:p w14:paraId="4397460C" w14:textId="77777777" w:rsidR="00244E6F" w:rsidRDefault="00000000">
      <w:pPr>
        <w:pStyle w:val="Ttulo1"/>
        <w:spacing w:before="1" w:line="360" w:lineRule="auto"/>
        <w:jc w:val="left"/>
      </w:pPr>
      <w:r>
        <w:t>De la pregunta clínica a la evidencia científica: un recorrido por las herramientas basadas en inteligencia artificial para apoyar la toma de decisiones clínicas</w:t>
      </w:r>
    </w:p>
    <w:p w14:paraId="1D671C25" w14:textId="77777777" w:rsidR="00244E6F" w:rsidRPr="00075E2F" w:rsidRDefault="00000000">
      <w:pPr>
        <w:pStyle w:val="Ttulo"/>
        <w:spacing w:line="343" w:lineRule="auto"/>
        <w:rPr>
          <w:lang w:val="en-US"/>
        </w:rPr>
      </w:pPr>
      <w:r w:rsidRPr="00075E2F">
        <w:rPr>
          <w:spacing w:val="-2"/>
          <w:lang w:val="en-US"/>
        </w:rPr>
        <w:t>From</w:t>
      </w:r>
      <w:r w:rsidRPr="00075E2F">
        <w:rPr>
          <w:spacing w:val="-12"/>
          <w:lang w:val="en-US"/>
        </w:rPr>
        <w:t xml:space="preserve"> </w:t>
      </w:r>
      <w:r w:rsidRPr="00075E2F">
        <w:rPr>
          <w:spacing w:val="-2"/>
          <w:lang w:val="en-US"/>
        </w:rPr>
        <w:t>clinical</w:t>
      </w:r>
      <w:r w:rsidRPr="00075E2F">
        <w:rPr>
          <w:spacing w:val="-12"/>
          <w:lang w:val="en-US"/>
        </w:rPr>
        <w:t xml:space="preserve"> </w:t>
      </w:r>
      <w:r w:rsidRPr="00075E2F">
        <w:rPr>
          <w:spacing w:val="-2"/>
          <w:lang w:val="en-US"/>
        </w:rPr>
        <w:t>question</w:t>
      </w:r>
      <w:r w:rsidRPr="00075E2F">
        <w:rPr>
          <w:spacing w:val="-12"/>
          <w:lang w:val="en-US"/>
        </w:rPr>
        <w:t xml:space="preserve"> </w:t>
      </w:r>
      <w:r w:rsidRPr="00075E2F">
        <w:rPr>
          <w:spacing w:val="-2"/>
          <w:lang w:val="en-US"/>
        </w:rPr>
        <w:t>to</w:t>
      </w:r>
      <w:r w:rsidRPr="00075E2F">
        <w:rPr>
          <w:spacing w:val="-13"/>
          <w:lang w:val="en-US"/>
        </w:rPr>
        <w:t xml:space="preserve"> </w:t>
      </w:r>
      <w:r w:rsidRPr="00075E2F">
        <w:rPr>
          <w:spacing w:val="-2"/>
          <w:lang w:val="en-US"/>
        </w:rPr>
        <w:t>scientific</w:t>
      </w:r>
      <w:r w:rsidRPr="00075E2F">
        <w:rPr>
          <w:spacing w:val="-12"/>
          <w:lang w:val="en-US"/>
        </w:rPr>
        <w:t xml:space="preserve"> </w:t>
      </w:r>
      <w:r w:rsidRPr="00075E2F">
        <w:rPr>
          <w:spacing w:val="-2"/>
          <w:lang w:val="en-US"/>
        </w:rPr>
        <w:t>evidence:</w:t>
      </w:r>
      <w:r w:rsidRPr="00075E2F">
        <w:rPr>
          <w:spacing w:val="-11"/>
          <w:lang w:val="en-US"/>
        </w:rPr>
        <w:t xml:space="preserve"> </w:t>
      </w:r>
      <w:r w:rsidRPr="00075E2F">
        <w:rPr>
          <w:spacing w:val="-2"/>
          <w:lang w:val="en-US"/>
        </w:rPr>
        <w:t>an</w:t>
      </w:r>
      <w:r w:rsidRPr="00075E2F">
        <w:rPr>
          <w:spacing w:val="-12"/>
          <w:lang w:val="en-US"/>
        </w:rPr>
        <w:t xml:space="preserve"> </w:t>
      </w:r>
      <w:r w:rsidRPr="00075E2F">
        <w:rPr>
          <w:spacing w:val="-2"/>
          <w:lang w:val="en-US"/>
        </w:rPr>
        <w:t>overview</w:t>
      </w:r>
      <w:r w:rsidRPr="00075E2F">
        <w:rPr>
          <w:spacing w:val="-12"/>
          <w:lang w:val="en-US"/>
        </w:rPr>
        <w:t xml:space="preserve"> </w:t>
      </w:r>
      <w:r w:rsidRPr="00075E2F">
        <w:rPr>
          <w:spacing w:val="-2"/>
          <w:lang w:val="en-US"/>
        </w:rPr>
        <w:t>of</w:t>
      </w:r>
      <w:r w:rsidRPr="00075E2F">
        <w:rPr>
          <w:spacing w:val="-12"/>
          <w:lang w:val="en-US"/>
        </w:rPr>
        <w:t xml:space="preserve"> </w:t>
      </w:r>
      <w:r w:rsidRPr="00075E2F">
        <w:rPr>
          <w:spacing w:val="-2"/>
          <w:lang w:val="en-US"/>
        </w:rPr>
        <w:t>artificial</w:t>
      </w:r>
      <w:r w:rsidRPr="00075E2F">
        <w:rPr>
          <w:spacing w:val="-12"/>
          <w:lang w:val="en-US"/>
        </w:rPr>
        <w:t xml:space="preserve"> </w:t>
      </w:r>
      <w:r w:rsidRPr="00075E2F">
        <w:rPr>
          <w:spacing w:val="-2"/>
          <w:lang w:val="en-US"/>
        </w:rPr>
        <w:t>intelligence-based</w:t>
      </w:r>
      <w:r w:rsidRPr="00075E2F">
        <w:rPr>
          <w:spacing w:val="-11"/>
          <w:lang w:val="en-US"/>
        </w:rPr>
        <w:t xml:space="preserve"> </w:t>
      </w:r>
      <w:r w:rsidRPr="00075E2F">
        <w:rPr>
          <w:spacing w:val="-2"/>
          <w:lang w:val="en-US"/>
        </w:rPr>
        <w:t xml:space="preserve">tools </w:t>
      </w:r>
      <w:r w:rsidRPr="00075E2F">
        <w:rPr>
          <w:lang w:val="en-US"/>
        </w:rPr>
        <w:t>to</w:t>
      </w:r>
      <w:r w:rsidRPr="00075E2F">
        <w:rPr>
          <w:spacing w:val="-4"/>
          <w:lang w:val="en-US"/>
        </w:rPr>
        <w:t xml:space="preserve"> </w:t>
      </w:r>
      <w:r w:rsidRPr="00075E2F">
        <w:rPr>
          <w:lang w:val="en-US"/>
        </w:rPr>
        <w:t>support</w:t>
      </w:r>
      <w:r w:rsidRPr="00075E2F">
        <w:rPr>
          <w:spacing w:val="-3"/>
          <w:lang w:val="en-US"/>
        </w:rPr>
        <w:t xml:space="preserve"> </w:t>
      </w:r>
      <w:r w:rsidRPr="00075E2F">
        <w:rPr>
          <w:lang w:val="en-US"/>
        </w:rPr>
        <w:t>clinical</w:t>
      </w:r>
      <w:r w:rsidRPr="00075E2F">
        <w:rPr>
          <w:spacing w:val="-4"/>
          <w:lang w:val="en-US"/>
        </w:rPr>
        <w:t xml:space="preserve"> </w:t>
      </w:r>
      <w:r w:rsidRPr="00075E2F">
        <w:rPr>
          <w:lang w:val="en-US"/>
        </w:rPr>
        <w:t>decision-making</w:t>
      </w:r>
    </w:p>
    <w:p w14:paraId="17AF6C7E" w14:textId="77777777" w:rsidR="00244E6F" w:rsidRDefault="00000000">
      <w:pPr>
        <w:pStyle w:val="Ttulo1"/>
        <w:spacing w:before="243"/>
        <w:jc w:val="left"/>
      </w:pPr>
      <w:bookmarkStart w:id="0" w:name="Introducción"/>
      <w:bookmarkEnd w:id="0"/>
      <w:r>
        <w:rPr>
          <w:spacing w:val="-2"/>
        </w:rPr>
        <w:t>Introducción</w:t>
      </w:r>
    </w:p>
    <w:p w14:paraId="3FE1E854" w14:textId="77777777" w:rsidR="00244E6F" w:rsidRDefault="00000000">
      <w:pPr>
        <w:pStyle w:val="Textoindependiente"/>
        <w:spacing w:before="133" w:line="360" w:lineRule="auto"/>
        <w:ind w:right="276"/>
        <w:rPr>
          <w:position w:val="8"/>
          <w:sz w:val="14"/>
        </w:rPr>
      </w:pPr>
      <w:r>
        <w:t xml:space="preserve">La irrupción de los Grandes Modelos de Lenguaje (LLM, por sus siglas en inglés) ha modificado rápidamente la forma en que muchos profesionales de la salud buscan y </w:t>
      </w:r>
      <w:proofErr w:type="spellStart"/>
      <w:r>
        <w:t>sinteti-zan</w:t>
      </w:r>
      <w:proofErr w:type="spellEnd"/>
      <w:r>
        <w:t xml:space="preserve"> la información médica. Diversas encuestas muestran un elevado grado de conocimiento</w:t>
      </w:r>
      <w:r>
        <w:rPr>
          <w:spacing w:val="40"/>
        </w:rPr>
        <w:t xml:space="preserve"> </w:t>
      </w:r>
      <w:r>
        <w:t xml:space="preserve">e interés por estas herramientas entre los médicos: una encuesta realizada a 1 049 médicos de 50 países halló que el 86,5% refería un conocimiento de básico a avanzado de distintas herramientas basadas en Inteligencia Artificial (IA) y el 80,2% esperaba que mejorara su práctica clínica. Sin embargo, en el mismo estudio solo el 27,8% de los médicos había </w:t>
      </w:r>
      <w:proofErr w:type="spellStart"/>
      <w:r>
        <w:t>incor-porado</w:t>
      </w:r>
      <w:proofErr w:type="spellEnd"/>
      <w:r>
        <w:t xml:space="preserve"> IA en la práctica, y el análisis atribuyó esa brecha, sobre todo, a factores estructura-les (entrenamiento formal, inversión institucional) más que a actitudes individuales o varia-</w:t>
      </w:r>
      <w:proofErr w:type="spellStart"/>
      <w:r>
        <w:t>bles</w:t>
      </w:r>
      <w:proofErr w:type="spellEnd"/>
      <w:r>
        <w:t xml:space="preserve"> demográficas.</w:t>
      </w:r>
      <w:r>
        <w:rPr>
          <w:position w:val="8"/>
          <w:sz w:val="14"/>
        </w:rPr>
        <w:t>1</w:t>
      </w:r>
      <w:r>
        <w:rPr>
          <w:spacing w:val="40"/>
          <w:position w:val="8"/>
          <w:sz w:val="14"/>
        </w:rPr>
        <w:t xml:space="preserve"> </w:t>
      </w:r>
      <w:r>
        <w:t xml:space="preserve">Esta heterogeneidad se repite, con variaciones considerables, en otras publicaciones. Una encuesta realizada entre cirujanos generales de Alemania, Austria y Suiza informó que el 86,7% de los encuestados usaban IA en forma ocasional o regular, siendo </w:t>
      </w:r>
      <w:proofErr w:type="spellStart"/>
      <w:r>
        <w:t>ChatGPT</w:t>
      </w:r>
      <w:proofErr w:type="spellEnd"/>
      <w:r>
        <w:rPr>
          <w:rFonts w:ascii="Segoe UI Symbol" w:hAnsi="Segoe UI Symbol"/>
          <w:vertAlign w:val="superscript"/>
        </w:rPr>
        <w:t>Ⓡ</w:t>
      </w:r>
      <w:r>
        <w:rPr>
          <w:rFonts w:ascii="Segoe UI Symbol" w:hAnsi="Segoe UI Symbol"/>
        </w:rPr>
        <w:t xml:space="preserve"> </w:t>
      </w:r>
      <w:r>
        <w:t xml:space="preserve">la herramienta dominante entre quienes usaban </w:t>
      </w:r>
      <w:proofErr w:type="spellStart"/>
      <w:r>
        <w:t>chatbots</w:t>
      </w:r>
      <w:proofErr w:type="spellEnd"/>
      <w:r>
        <w:t xml:space="preserve">. Sin embargo, los </w:t>
      </w:r>
      <w:proofErr w:type="spellStart"/>
      <w:r>
        <w:t>pro-pios</w:t>
      </w:r>
      <w:proofErr w:type="spellEnd"/>
      <w:r>
        <w:t xml:space="preserve"> autores advierten que la tasa de respuesta fue muy baja (8,7%; 323/3 831 encuesta-dos) y la muestra desbalanceada, con probable sobrerepresentación de los cirujanos previa-mente interesados en IA, lo que podría sobreestimar tanto el uso reportado como el </w:t>
      </w:r>
      <w:proofErr w:type="spellStart"/>
      <w:r>
        <w:t>opti</w:t>
      </w:r>
      <w:proofErr w:type="spellEnd"/>
      <w:r>
        <w:t>-mismo hacia la herramienta.</w:t>
      </w:r>
      <w:r>
        <w:rPr>
          <w:position w:val="8"/>
          <w:sz w:val="14"/>
        </w:rPr>
        <w:t xml:space="preserve">2 </w:t>
      </w:r>
      <w:r>
        <w:t xml:space="preserve">Por el contrario, en una red hospitalaria de Nueva York, el 89,7% de los médicos refería conocer a los </w:t>
      </w:r>
      <w:proofErr w:type="spellStart"/>
      <w:r>
        <w:t>chatbots</w:t>
      </w:r>
      <w:proofErr w:type="spellEnd"/>
      <w:r>
        <w:t xml:space="preserve"> basados en LLM, pero solo el 21% los había incorporado efectivamente a su práctica, con la limitación de que este estudio no </w:t>
      </w:r>
      <w:proofErr w:type="spellStart"/>
      <w:r>
        <w:t>in-formaba</w:t>
      </w:r>
      <w:proofErr w:type="spellEnd"/>
      <w:r>
        <w:t xml:space="preserve"> la tasa de respuesta.</w:t>
      </w:r>
      <w:r>
        <w:rPr>
          <w:position w:val="8"/>
          <w:sz w:val="14"/>
        </w:rPr>
        <w:t>3</w:t>
      </w:r>
    </w:p>
    <w:p w14:paraId="589AAE17" w14:textId="77777777" w:rsidR="00244E6F" w:rsidRDefault="00000000">
      <w:pPr>
        <w:pStyle w:val="Textoindependiente"/>
        <w:spacing w:line="360" w:lineRule="auto"/>
        <w:ind w:right="280"/>
      </w:pPr>
      <w:r>
        <w:t>En</w:t>
      </w:r>
      <w:r>
        <w:rPr>
          <w:spacing w:val="-2"/>
        </w:rPr>
        <w:t xml:space="preserve"> </w:t>
      </w:r>
      <w:r>
        <w:t>la</w:t>
      </w:r>
      <w:r>
        <w:rPr>
          <w:spacing w:val="-2"/>
        </w:rPr>
        <w:t xml:space="preserve"> </w:t>
      </w:r>
      <w:r>
        <w:t>misma</w:t>
      </w:r>
      <w:r>
        <w:rPr>
          <w:spacing w:val="-2"/>
        </w:rPr>
        <w:t xml:space="preserve"> </w:t>
      </w:r>
      <w:r>
        <w:t>línea,</w:t>
      </w:r>
      <w:r>
        <w:rPr>
          <w:spacing w:val="-1"/>
        </w:rPr>
        <w:t xml:space="preserve"> </w:t>
      </w:r>
      <w:r>
        <w:t>una</w:t>
      </w:r>
      <w:r>
        <w:rPr>
          <w:spacing w:val="-2"/>
        </w:rPr>
        <w:t xml:space="preserve"> </w:t>
      </w:r>
      <w:r>
        <w:t>encuesta</w:t>
      </w:r>
      <w:r>
        <w:rPr>
          <w:spacing w:val="-2"/>
        </w:rPr>
        <w:t xml:space="preserve"> </w:t>
      </w:r>
      <w:r>
        <w:t>realizada</w:t>
      </w:r>
      <w:r>
        <w:rPr>
          <w:spacing w:val="-2"/>
        </w:rPr>
        <w:t xml:space="preserve"> </w:t>
      </w:r>
      <w:r>
        <w:t>en</w:t>
      </w:r>
      <w:r>
        <w:rPr>
          <w:spacing w:val="-2"/>
        </w:rPr>
        <w:t xml:space="preserve"> </w:t>
      </w:r>
      <w:r>
        <w:t>Brasil</w:t>
      </w:r>
      <w:r>
        <w:rPr>
          <w:spacing w:val="-2"/>
        </w:rPr>
        <w:t xml:space="preserve"> </w:t>
      </w:r>
      <w:r>
        <w:t>mostró</w:t>
      </w:r>
      <w:r>
        <w:rPr>
          <w:spacing w:val="-2"/>
        </w:rPr>
        <w:t xml:space="preserve"> </w:t>
      </w:r>
      <w:r>
        <w:t>una</w:t>
      </w:r>
      <w:r>
        <w:rPr>
          <w:spacing w:val="-2"/>
        </w:rPr>
        <w:t xml:space="preserve"> </w:t>
      </w:r>
      <w:r>
        <w:t>marcada</w:t>
      </w:r>
      <w:r>
        <w:rPr>
          <w:spacing w:val="-5"/>
        </w:rPr>
        <w:t xml:space="preserve"> </w:t>
      </w:r>
      <w:r>
        <w:t>brecha</w:t>
      </w:r>
      <w:r>
        <w:rPr>
          <w:spacing w:val="-2"/>
        </w:rPr>
        <w:t xml:space="preserve"> </w:t>
      </w:r>
      <w:r>
        <w:t>entre adopción institucional e individual; solo el 4% de los establecimientos de salud reportó usar IA</w:t>
      </w:r>
      <w:r>
        <w:rPr>
          <w:spacing w:val="17"/>
        </w:rPr>
        <w:t xml:space="preserve"> </w:t>
      </w:r>
      <w:r>
        <w:t>de</w:t>
      </w:r>
      <w:r>
        <w:rPr>
          <w:spacing w:val="17"/>
        </w:rPr>
        <w:t xml:space="preserve"> </w:t>
      </w:r>
      <w:r>
        <w:t>forma</w:t>
      </w:r>
      <w:r>
        <w:rPr>
          <w:spacing w:val="17"/>
        </w:rPr>
        <w:t xml:space="preserve"> </w:t>
      </w:r>
      <w:r>
        <w:t>institucional,</w:t>
      </w:r>
      <w:r>
        <w:rPr>
          <w:spacing w:val="18"/>
        </w:rPr>
        <w:t xml:space="preserve"> </w:t>
      </w:r>
      <w:r>
        <w:t>mientras</w:t>
      </w:r>
      <w:r>
        <w:rPr>
          <w:spacing w:val="17"/>
        </w:rPr>
        <w:t xml:space="preserve"> </w:t>
      </w:r>
      <w:r>
        <w:t>que</w:t>
      </w:r>
      <w:r>
        <w:rPr>
          <w:spacing w:val="17"/>
        </w:rPr>
        <w:t xml:space="preserve"> </w:t>
      </w:r>
      <w:r>
        <w:t>el</w:t>
      </w:r>
      <w:r>
        <w:rPr>
          <w:spacing w:val="18"/>
        </w:rPr>
        <w:t xml:space="preserve"> </w:t>
      </w:r>
      <w:r>
        <w:t>16–17</w:t>
      </w:r>
      <w:r>
        <w:rPr>
          <w:spacing w:val="17"/>
        </w:rPr>
        <w:t xml:space="preserve"> </w:t>
      </w:r>
      <w:r>
        <w:t>%</w:t>
      </w:r>
      <w:r>
        <w:rPr>
          <w:spacing w:val="18"/>
        </w:rPr>
        <w:t xml:space="preserve"> </w:t>
      </w:r>
      <w:r>
        <w:t>de</w:t>
      </w:r>
      <w:r>
        <w:rPr>
          <w:spacing w:val="17"/>
        </w:rPr>
        <w:t xml:space="preserve"> </w:t>
      </w:r>
      <w:r>
        <w:t>médicos</w:t>
      </w:r>
      <w:r>
        <w:rPr>
          <w:spacing w:val="17"/>
        </w:rPr>
        <w:t xml:space="preserve"> </w:t>
      </w:r>
      <w:r>
        <w:t>y</w:t>
      </w:r>
      <w:r>
        <w:rPr>
          <w:spacing w:val="16"/>
        </w:rPr>
        <w:t xml:space="preserve"> </w:t>
      </w:r>
      <w:r>
        <w:t>enfermeras</w:t>
      </w:r>
      <w:r>
        <w:rPr>
          <w:spacing w:val="17"/>
        </w:rPr>
        <w:t xml:space="preserve"> </w:t>
      </w:r>
      <w:r>
        <w:t>ya</w:t>
      </w:r>
      <w:r>
        <w:rPr>
          <w:spacing w:val="17"/>
        </w:rPr>
        <w:t xml:space="preserve"> </w:t>
      </w:r>
      <w:r>
        <w:t>la</w:t>
      </w:r>
      <w:r>
        <w:rPr>
          <w:spacing w:val="17"/>
        </w:rPr>
        <w:t xml:space="preserve"> </w:t>
      </w:r>
      <w:r>
        <w:t>usaban</w:t>
      </w:r>
    </w:p>
    <w:p w14:paraId="41157E73" w14:textId="77777777" w:rsidR="00244E6F" w:rsidRDefault="00244E6F">
      <w:pPr>
        <w:pStyle w:val="Textoindependiente"/>
        <w:spacing w:line="360" w:lineRule="auto"/>
        <w:sectPr w:rsidR="00244E6F">
          <w:headerReference w:type="default" r:id="rId8"/>
          <w:footerReference w:type="default" r:id="rId9"/>
          <w:type w:val="continuous"/>
          <w:pgSz w:w="11910" w:h="16840"/>
          <w:pgMar w:top="1800" w:right="1133" w:bottom="1900" w:left="1133" w:header="597" w:footer="1717" w:gutter="0"/>
          <w:pgNumType w:start="288"/>
          <w:cols w:space="720"/>
        </w:sectPr>
      </w:pPr>
    </w:p>
    <w:p w14:paraId="70A0D04D" w14:textId="77777777" w:rsidR="00244E6F" w:rsidRDefault="00000000">
      <w:pPr>
        <w:spacing w:line="32" w:lineRule="exact"/>
        <w:ind w:left="285"/>
        <w:rPr>
          <w:sz w:val="3"/>
        </w:rPr>
      </w:pPr>
      <w:r>
        <w:rPr>
          <w:noProof/>
          <w:sz w:val="3"/>
        </w:rPr>
        <w:lastRenderedPageBreak/>
        <w:drawing>
          <wp:anchor distT="0" distB="0" distL="0" distR="0" simplePos="0" relativeHeight="487287296" behindDoc="1" locked="0" layoutInCell="1" allowOverlap="1" wp14:anchorId="34639979" wp14:editId="6C0396DD">
            <wp:simplePos x="0" y="0"/>
            <wp:positionH relativeFrom="page">
              <wp:posOffset>0</wp:posOffset>
            </wp:positionH>
            <wp:positionV relativeFrom="page">
              <wp:posOffset>1561789</wp:posOffset>
            </wp:positionV>
            <wp:extent cx="7487842" cy="7430305"/>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60BF894E" wp14:editId="2F035A44">
                <wp:extent cx="5759450" cy="20320"/>
                <wp:effectExtent l="0" t="0" r="0" b="8254"/>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2" name="Graphic 22"/>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23" name="Graphic 23"/>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24" name="Graphic 24"/>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25" name="Graphic 25"/>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6" name="Graphic 26"/>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27" name="Graphic 27"/>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4C3983E4" id="Group 21"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">
                <v:shape id="Graphic 2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" path="m5759450,l,,,20320r5759450,l5759450,xe" fillcolor="#9f9f9f" stroked="f">
                  <v:path arrowok="t"/>
                </v:shape>
                <v:shape id="Graphic 23"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" path="m3048,l,,,3048r3048,l3048,xe" fillcolor="#e2e2e2" stroked="f">
                  <v:path arrowok="t"/>
                </v:shape>
                <v:shape id="Graphic 24"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" path="m3048,3048l,3048,,16764r3048,l3048,3048xem5759196,r-3061,l5756135,3048r3061,l5759196,xe" fillcolor="#9f9f9f" stroked="f">
                  <v:path arrowok="t"/>
                </v:shape>
                <v:shape id="Graphic 25"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" path="m3048,l,,,13716r3048,l3048,xe" fillcolor="#e2e2e2" stroked="f">
                  <v:path arrowok="t"/>
                </v:shape>
                <v:shape id="Graphic 26"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" path="m3047,l,,,3035r3047,l3047,xe" fillcolor="#9f9f9f" stroked="f">
                  <v:path arrowok="t"/>
                </v:shape>
                <v:shape id="Graphic 27"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" path="m5759196,r-3061,l3048,,,,,3035r3048,l5756135,3035r3061,l5759196,xe" fillcolor="#e2e2e2" stroked="f">
                  <v:path arrowok="t"/>
                </v:shape>
                <w10:anchorlock/>
              </v:group>
            </w:pict>
          </mc:Fallback>
        </mc:AlternateContent>
      </w:r>
    </w:p>
    <w:p w14:paraId="64640199" w14:textId="77777777" w:rsidR="00244E6F" w:rsidRDefault="00000000">
      <w:pPr>
        <w:pStyle w:val="Textoindependiente"/>
        <w:spacing w:before="80" w:line="360" w:lineRule="auto"/>
        <w:ind w:right="279" w:firstLine="0"/>
        <w:rPr>
          <w:position w:val="8"/>
          <w:sz w:val="14"/>
        </w:rPr>
      </w:pPr>
      <w:r>
        <w:t xml:space="preserve">individualmente por su cuenta, un patrón de adopción informal que precede a la </w:t>
      </w:r>
      <w:proofErr w:type="spellStart"/>
      <w:r>
        <w:t>implemen-tación</w:t>
      </w:r>
      <w:proofErr w:type="spellEnd"/>
      <w:r>
        <w:t xml:space="preserve"> institucional consistente con lo observado a escala global.</w:t>
      </w:r>
      <w:r>
        <w:rPr>
          <w:position w:val="8"/>
          <w:sz w:val="14"/>
        </w:rPr>
        <w:t>4</w:t>
      </w:r>
    </w:p>
    <w:p w14:paraId="6B9E2C83" w14:textId="77777777" w:rsidR="00244E6F" w:rsidRDefault="00000000">
      <w:pPr>
        <w:pStyle w:val="Textoindependiente"/>
        <w:spacing w:line="360" w:lineRule="auto"/>
        <w:ind w:right="276"/>
        <w:rPr>
          <w:position w:val="8"/>
          <w:sz w:val="14"/>
        </w:rPr>
      </w:pPr>
      <w:r>
        <w:t xml:space="preserve">A nivel organizacional, la adopción de IA en el sector salud ha crecido de forma </w:t>
      </w:r>
      <w:proofErr w:type="spellStart"/>
      <w:r>
        <w:t>sos</w:t>
      </w:r>
      <w:proofErr w:type="spellEnd"/>
      <w:r>
        <w:t>-tenida en los últimos 3 años, pero todavía permanece por detrás de otros sectores de la economía como finanzas, educación o servicios profesionales.</w:t>
      </w:r>
      <w:r>
        <w:rPr>
          <w:position w:val="8"/>
          <w:sz w:val="14"/>
        </w:rPr>
        <w:t>5</w:t>
      </w:r>
      <w:r>
        <w:rPr>
          <w:spacing w:val="40"/>
          <w:position w:val="8"/>
          <w:sz w:val="14"/>
        </w:rPr>
        <w:t xml:space="preserve"> </w:t>
      </w:r>
      <w:r>
        <w:t xml:space="preserve">Esta demora se documenta también en el ámbito público: entre los 50 países que respondieron una encuesta de la Ofi-cina Regional para Europa de la Organización Mundial de la Salud, solo el 24% ofrecía </w:t>
      </w:r>
      <w:proofErr w:type="spellStart"/>
      <w:r>
        <w:t>for-mación</w:t>
      </w:r>
      <w:proofErr w:type="spellEnd"/>
      <w:r>
        <w:t xml:space="preserve"> en IA durante el servicio para su personal de salud.</w:t>
      </w:r>
      <w:r>
        <w:rPr>
          <w:position w:val="8"/>
          <w:sz w:val="14"/>
        </w:rPr>
        <w:t>6</w:t>
      </w:r>
    </w:p>
    <w:p w14:paraId="2E1E86F1" w14:textId="77777777" w:rsidR="00244E6F" w:rsidRDefault="00000000">
      <w:pPr>
        <w:pStyle w:val="Textoindependiente"/>
        <w:spacing w:line="360" w:lineRule="auto"/>
        <w:ind w:right="278"/>
        <w:rPr>
          <w:position w:val="8"/>
          <w:sz w:val="14"/>
        </w:rPr>
      </w:pPr>
      <w:r>
        <w:t xml:space="preserve">En este escenario ha surgido una aparente paradoja. La mayor parte de la literatura científica reciente compara plataformas clínicas especializadas, como </w:t>
      </w:r>
      <w:proofErr w:type="spellStart"/>
      <w:r>
        <w:t>OpenEvidence</w:t>
      </w:r>
      <w:proofErr w:type="spellEnd"/>
      <w:r>
        <w:rPr>
          <w:rFonts w:ascii="Segoe UI Symbol" w:hAnsi="Segoe UI Symbol"/>
          <w:vertAlign w:val="superscript"/>
        </w:rPr>
        <w:t>Ⓡ</w:t>
      </w:r>
      <w:r>
        <w:t xml:space="preserve">, </w:t>
      </w:r>
      <w:proofErr w:type="spellStart"/>
      <w:r>
        <w:t>UpTo</w:t>
      </w:r>
      <w:proofErr w:type="spellEnd"/>
      <w:r>
        <w:t>-Date Expert AI</w:t>
      </w:r>
      <w:r>
        <w:rPr>
          <w:rFonts w:ascii="Segoe UI Symbol" w:hAnsi="Segoe UI Symbol"/>
          <w:vertAlign w:val="superscript"/>
        </w:rPr>
        <w:t>Ⓡ</w:t>
      </w:r>
      <w:r>
        <w:rPr>
          <w:rFonts w:ascii="Segoe UI Symbol" w:hAnsi="Segoe UI Symbol"/>
        </w:rPr>
        <w:t xml:space="preserve"> </w:t>
      </w:r>
      <w:r>
        <w:t>o Dyna AI</w:t>
      </w:r>
      <w:r>
        <w:rPr>
          <w:rFonts w:ascii="Segoe UI Symbol" w:hAnsi="Segoe UI Symbol"/>
          <w:vertAlign w:val="superscript"/>
        </w:rPr>
        <w:t>Ⓡ</w:t>
      </w:r>
      <w:r>
        <w:t xml:space="preserve">, con modelos de propósito general como </w:t>
      </w:r>
      <w:proofErr w:type="spellStart"/>
      <w:r>
        <w:t>ChatGPT</w:t>
      </w:r>
      <w:proofErr w:type="spellEnd"/>
      <w:r>
        <w:rPr>
          <w:rFonts w:ascii="Segoe UI Symbol" w:hAnsi="Segoe UI Symbol"/>
          <w:vertAlign w:val="superscript"/>
        </w:rPr>
        <w:t>Ⓡ</w:t>
      </w:r>
      <w:r>
        <w:t xml:space="preserve">. Sin </w:t>
      </w:r>
      <w:proofErr w:type="spellStart"/>
      <w:r>
        <w:t>embar-go</w:t>
      </w:r>
      <w:proofErr w:type="spellEnd"/>
      <w:r>
        <w:t xml:space="preserve">, los escasos datos disponibles sugieren que la adopción de modelos de lenguaje de </w:t>
      </w:r>
      <w:proofErr w:type="spellStart"/>
      <w:r>
        <w:t>pro-pósito</w:t>
      </w:r>
      <w:proofErr w:type="spellEnd"/>
      <w:r>
        <w:t xml:space="preserve"> general por parte de los médicos precede ampliamente a la implementación de plata-formas clínicas especializadas, cuya utilización permanece concentrada en determinados </w:t>
      </w:r>
      <w:proofErr w:type="spellStart"/>
      <w:r>
        <w:t>sis</w:t>
      </w:r>
      <w:proofErr w:type="spellEnd"/>
      <w:r>
        <w:t xml:space="preserve">-temas de salud e instituciones, aunque con excepciones notables donde la disponibilidad gratuita y verificada de una herramienta especializada invierte ese patrón, como lo </w:t>
      </w:r>
      <w:proofErr w:type="spellStart"/>
      <w:r>
        <w:t>demues-tra</w:t>
      </w:r>
      <w:proofErr w:type="spellEnd"/>
      <w:r>
        <w:t xml:space="preserve"> un estudio de la Universidad de Emory donde el 51,9% de los profesionales encuestados utilizaba de forma autónoma </w:t>
      </w:r>
      <w:proofErr w:type="spellStart"/>
      <w:r>
        <w:t>OpenEvidence</w:t>
      </w:r>
      <w:proofErr w:type="spellEnd"/>
      <w:r>
        <w:rPr>
          <w:rFonts w:ascii="Segoe UI Symbol" w:hAnsi="Segoe UI Symbol"/>
          <w:vertAlign w:val="superscript"/>
        </w:rPr>
        <w:t>Ⓡ</w:t>
      </w:r>
      <w:r>
        <w:rPr>
          <w:rFonts w:ascii="Segoe UI Symbol" w:hAnsi="Segoe UI Symbol"/>
          <w:spacing w:val="40"/>
        </w:rPr>
        <w:t xml:space="preserve"> </w:t>
      </w:r>
      <w:r>
        <w:t xml:space="preserve">frente a solo un 7,4% que recurría a </w:t>
      </w:r>
      <w:proofErr w:type="spellStart"/>
      <w:r>
        <w:rPr>
          <w:spacing w:val="-2"/>
        </w:rPr>
        <w:t>ChatGPT</w:t>
      </w:r>
      <w:proofErr w:type="spellEnd"/>
      <w:r>
        <w:rPr>
          <w:rFonts w:ascii="Segoe UI Symbol" w:hAnsi="Segoe UI Symbol"/>
          <w:spacing w:val="-2"/>
          <w:vertAlign w:val="superscript"/>
        </w:rPr>
        <w:t>Ⓡ</w:t>
      </w:r>
      <w:r>
        <w:rPr>
          <w:rFonts w:ascii="Segoe UI Symbol" w:hAnsi="Segoe UI Symbol"/>
          <w:spacing w:val="-2"/>
        </w:rPr>
        <w:t>.</w:t>
      </w:r>
      <w:r>
        <w:rPr>
          <w:spacing w:val="-2"/>
          <w:position w:val="8"/>
          <w:sz w:val="14"/>
        </w:rPr>
        <w:t>7</w:t>
      </w:r>
    </w:p>
    <w:p w14:paraId="642B8E03" w14:textId="77777777" w:rsidR="00244E6F" w:rsidRDefault="00000000">
      <w:pPr>
        <w:pStyle w:val="Textoindependiente"/>
        <w:spacing w:before="2" w:line="357" w:lineRule="auto"/>
        <w:ind w:right="278"/>
      </w:pPr>
      <w:r>
        <w:t>Esta discrepancia entre las evaluaciones comparativas estandarizadas publicadas (</w:t>
      </w:r>
      <w:proofErr w:type="spellStart"/>
      <w:r>
        <w:rPr>
          <w:i/>
          <w:sz w:val="23"/>
        </w:rPr>
        <w:t>benchmarks</w:t>
      </w:r>
      <w:proofErr w:type="spellEnd"/>
      <w:r>
        <w:t xml:space="preserve">) y las modalidades reales de uso condiciona la interpretación de la evidencia disponible y constituye el punto de partida del presente artículo. Esta distinción no es menor para una revista de un hospital pediátrico: mientras que la literatura disponible se concentra desproporcionadamente en las herramientas especializadas (con financiamiento y fines </w:t>
      </w:r>
      <w:proofErr w:type="spellStart"/>
      <w:r>
        <w:t>co-merciales</w:t>
      </w:r>
      <w:proofErr w:type="spellEnd"/>
      <w:r>
        <w:t xml:space="preserve">), el uso más extendido y menos regulado de los </w:t>
      </w:r>
      <w:proofErr w:type="spellStart"/>
      <w:r>
        <w:t>chatbots</w:t>
      </w:r>
      <w:proofErr w:type="spellEnd"/>
      <w:r>
        <w:t xml:space="preserve"> de propósito general en la práctica real cuenta con escasa evidencia científica sobre su verdadero desempeño.</w:t>
      </w:r>
    </w:p>
    <w:p w14:paraId="75F3E759" w14:textId="77777777" w:rsidR="00244E6F" w:rsidRDefault="00000000">
      <w:pPr>
        <w:pStyle w:val="Textoindependiente"/>
        <w:spacing w:line="360" w:lineRule="auto"/>
        <w:ind w:right="280"/>
      </w:pPr>
      <w:r>
        <w:t>El objetivo de este artículo es ofrecer un panorama descriptivo y equilibrado de am-</w:t>
      </w:r>
      <w:proofErr w:type="spellStart"/>
      <w:r>
        <w:t>bos</w:t>
      </w:r>
      <w:proofErr w:type="spellEnd"/>
      <w:r>
        <w:t xml:space="preserve"> tipos de herramientas (especializadas y de propósito real), sus luces y sus sombras, y proporcionar un marco para que el pediatra pueda posicionarse frente a ellas con criterio propio, sin sobreestimar ni descartar ninguna de las dos opciones.</w:t>
      </w:r>
    </w:p>
    <w:p w14:paraId="28FF2E81" w14:textId="77777777" w:rsidR="00244E6F" w:rsidRDefault="00244E6F">
      <w:pPr>
        <w:pStyle w:val="Textoindependiente"/>
        <w:spacing w:line="360" w:lineRule="auto"/>
        <w:sectPr w:rsidR="00244E6F">
          <w:pgSz w:w="11910" w:h="16840"/>
          <w:pgMar w:top="1800" w:right="1133" w:bottom="1900" w:left="1133" w:header="597" w:footer="1717" w:gutter="0"/>
          <w:cols w:space="720"/>
        </w:sectPr>
      </w:pPr>
    </w:p>
    <w:p w14:paraId="60A7D75D" w14:textId="77777777" w:rsidR="00244E6F" w:rsidRDefault="00000000">
      <w:pPr>
        <w:spacing w:line="32" w:lineRule="exact"/>
        <w:ind w:left="285"/>
        <w:rPr>
          <w:sz w:val="3"/>
        </w:rPr>
      </w:pPr>
      <w:r>
        <w:rPr>
          <w:noProof/>
          <w:sz w:val="3"/>
        </w:rPr>
        <w:lastRenderedPageBreak/>
        <w:drawing>
          <wp:anchor distT="0" distB="0" distL="0" distR="0" simplePos="0" relativeHeight="487288832" behindDoc="1" locked="0" layoutInCell="1" allowOverlap="1" wp14:anchorId="2EAAAFE1" wp14:editId="652A2806">
            <wp:simplePos x="0" y="0"/>
            <wp:positionH relativeFrom="page">
              <wp:posOffset>0</wp:posOffset>
            </wp:positionH>
            <wp:positionV relativeFrom="page">
              <wp:posOffset>1561789</wp:posOffset>
            </wp:positionV>
            <wp:extent cx="7487842" cy="7430305"/>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1D4E4D7E" wp14:editId="5FFF900C">
                <wp:extent cx="5759450" cy="20320"/>
                <wp:effectExtent l="0" t="0" r="0" b="8254"/>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0" name="Graphic 30"/>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31" name="Graphic 31"/>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32" name="Graphic 32"/>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33" name="Graphic 33"/>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4" name="Graphic 34"/>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35" name="Graphic 35"/>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060268DE" id="Group 29"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">
                <v:shape id="Graphic 3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" path="m5759450,l,,,20320r5759450,l5759450,xe" fillcolor="#9f9f9f" stroked="f">
                  <v:path arrowok="t"/>
                </v:shape>
                <v:shape id="Graphic 31"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" path="m3048,l,,,3048r3048,l3048,xe" fillcolor="#e2e2e2" stroked="f">
                  <v:path arrowok="t"/>
                </v:shape>
                <v:shape id="Graphic 32"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" path="m3048,3048l,3048,,16764r3048,l3048,3048xem5759196,r-3061,l5756135,3048r3061,l5759196,xe" fillcolor="#9f9f9f" stroked="f">
                  <v:path arrowok="t"/>
                </v:shape>
                <v:shape id="Graphic 33"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" path="m3048,l,,,13716r3048,l3048,xe" fillcolor="#e2e2e2" stroked="f">
                  <v:path arrowok="t"/>
                </v:shape>
                <v:shape id="Graphic 34"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" path="m3047,l,,,3035r3047,l3047,xe" fillcolor="#9f9f9f" stroked="f">
                  <v:path arrowok="t"/>
                </v:shape>
                <v:shape id="Graphic 35"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" path="m5759196,r-3061,l3048,,,,,3035r3048,l5756135,3035r3061,l5759196,xe" fillcolor="#e2e2e2" stroked="f">
                  <v:path arrowok="t"/>
                </v:shape>
                <w10:anchorlock/>
              </v:group>
            </w:pict>
          </mc:Fallback>
        </mc:AlternateContent>
      </w:r>
    </w:p>
    <w:p w14:paraId="21FDF616" w14:textId="77777777" w:rsidR="00244E6F" w:rsidRDefault="00000000">
      <w:pPr>
        <w:pStyle w:val="Ttulo1"/>
      </w:pPr>
      <w:bookmarkStart w:id="1" w:name="Panorama_descriptivo:_¿Qué_herramientas_"/>
      <w:bookmarkEnd w:id="1"/>
      <w:r>
        <w:t>Panorama</w:t>
      </w:r>
      <w:r>
        <w:rPr>
          <w:spacing w:val="-6"/>
        </w:rPr>
        <w:t xml:space="preserve"> </w:t>
      </w:r>
      <w:r>
        <w:t>descriptivo:</w:t>
      </w:r>
      <w:r>
        <w:rPr>
          <w:spacing w:val="-5"/>
        </w:rPr>
        <w:t xml:space="preserve"> </w:t>
      </w:r>
      <w:r>
        <w:t>¿Qué</w:t>
      </w:r>
      <w:r>
        <w:rPr>
          <w:spacing w:val="-7"/>
        </w:rPr>
        <w:t xml:space="preserve"> </w:t>
      </w:r>
      <w:r>
        <w:t>herramientas</w:t>
      </w:r>
      <w:r>
        <w:rPr>
          <w:spacing w:val="-6"/>
        </w:rPr>
        <w:t xml:space="preserve"> </w:t>
      </w:r>
      <w:r>
        <w:t>existen</w:t>
      </w:r>
      <w:r>
        <w:rPr>
          <w:spacing w:val="-5"/>
        </w:rPr>
        <w:t xml:space="preserve"> </w:t>
      </w:r>
      <w:r>
        <w:t>y</w:t>
      </w:r>
      <w:r>
        <w:rPr>
          <w:spacing w:val="-5"/>
        </w:rPr>
        <w:t xml:space="preserve"> </w:t>
      </w:r>
      <w:r>
        <w:t>para</w:t>
      </w:r>
      <w:r>
        <w:rPr>
          <w:spacing w:val="-5"/>
        </w:rPr>
        <w:t xml:space="preserve"> </w:t>
      </w:r>
      <w:r>
        <w:t>qué</w:t>
      </w:r>
      <w:r>
        <w:rPr>
          <w:spacing w:val="-4"/>
        </w:rPr>
        <w:t xml:space="preserve"> </w:t>
      </w:r>
      <w:r>
        <w:t>se</w:t>
      </w:r>
      <w:r>
        <w:rPr>
          <w:spacing w:val="-4"/>
        </w:rPr>
        <w:t xml:space="preserve"> </w:t>
      </w:r>
      <w:r>
        <w:rPr>
          <w:spacing w:val="-2"/>
        </w:rPr>
        <w:t>usan?</w:t>
      </w:r>
    </w:p>
    <w:p w14:paraId="26D661AA" w14:textId="77777777" w:rsidR="00244E6F" w:rsidRDefault="00000000">
      <w:pPr>
        <w:pStyle w:val="Textoindependiente"/>
        <w:spacing w:before="132" w:line="360" w:lineRule="auto"/>
        <w:ind w:right="275"/>
        <w:rPr>
          <w:position w:val="8"/>
          <w:sz w:val="14"/>
        </w:rPr>
      </w:pPr>
      <w:r>
        <w:t xml:space="preserve">Conviene distinguir al menos cinco categorías de herramientas que suelen </w:t>
      </w:r>
      <w:proofErr w:type="spellStart"/>
      <w:r>
        <w:t>mencio-narse</w:t>
      </w:r>
      <w:proofErr w:type="spellEnd"/>
      <w:r>
        <w:t xml:space="preserve"> indistintamente bajo el paraguas de "IA médica para la obtención de evidencia para la toma de</w:t>
      </w:r>
      <w:r>
        <w:rPr>
          <w:spacing w:val="-3"/>
        </w:rPr>
        <w:t xml:space="preserve"> </w:t>
      </w:r>
      <w:r>
        <w:t>decisiones clínicas" pero</w:t>
      </w:r>
      <w:r>
        <w:rPr>
          <w:spacing w:val="-2"/>
        </w:rPr>
        <w:t xml:space="preserve"> </w:t>
      </w:r>
      <w:r>
        <w:t xml:space="preserve">que difieren sustancialmente en su lógica de </w:t>
      </w:r>
      <w:proofErr w:type="spellStart"/>
      <w:r>
        <w:t>funcionamien-to</w:t>
      </w:r>
      <w:proofErr w:type="spellEnd"/>
      <w:r>
        <w:t>, su modelo de acceso, su disponibilidad real fuera de Estados Unidos y una importante heterogeneidad de funcionalidades y usuarios (Tabla 1).</w:t>
      </w:r>
      <w:r>
        <w:rPr>
          <w:position w:val="8"/>
          <w:sz w:val="14"/>
        </w:rPr>
        <w:t>8</w:t>
      </w:r>
    </w:p>
    <w:p w14:paraId="096D8F07" w14:textId="77777777" w:rsidR="00244E6F" w:rsidRDefault="00000000">
      <w:pPr>
        <w:pStyle w:val="Textoindependiente"/>
        <w:spacing w:before="1" w:line="360" w:lineRule="auto"/>
        <w:ind w:right="279"/>
      </w:pPr>
      <w:r>
        <w:t>Las primeras cuatro categorías se utilizan, en mayor o menor medida, en el punto de atención; la quinta (asistentes de síntesis documental como Gemini Notebook</w:t>
      </w:r>
      <w:r>
        <w:rPr>
          <w:rFonts w:ascii="Segoe UI Symbol" w:hAnsi="Segoe UI Symbol"/>
          <w:vertAlign w:val="superscript"/>
        </w:rPr>
        <w:t>Ⓡ</w:t>
      </w:r>
      <w:r>
        <w:t>) tiene un uso más cercano al trabajo de investigación y editorial que a la asistencia del paciente. Estas últimas herramientas son</w:t>
      </w:r>
      <w:r>
        <w:rPr>
          <w:spacing w:val="-1"/>
        </w:rPr>
        <w:t xml:space="preserve"> </w:t>
      </w:r>
      <w:r>
        <w:t>cada</w:t>
      </w:r>
      <w:r>
        <w:rPr>
          <w:spacing w:val="-1"/>
        </w:rPr>
        <w:t xml:space="preserve"> </w:t>
      </w:r>
      <w:r>
        <w:t>vez más relevantes para</w:t>
      </w:r>
      <w:r>
        <w:rPr>
          <w:spacing w:val="-1"/>
        </w:rPr>
        <w:t xml:space="preserve"> </w:t>
      </w:r>
      <w:r>
        <w:t>autores y revisores, ya</w:t>
      </w:r>
      <w:r>
        <w:rPr>
          <w:spacing w:val="-2"/>
        </w:rPr>
        <w:t xml:space="preserve"> </w:t>
      </w:r>
      <w:r>
        <w:t>que permiten organizar y consultar un corpus propio de artículos, sin depender de una base de evidencia externa curada por un tercero.</w:t>
      </w:r>
    </w:p>
    <w:p w14:paraId="4B14B1F8" w14:textId="77777777" w:rsidR="00244E6F" w:rsidRDefault="00000000">
      <w:pPr>
        <w:pStyle w:val="Textoindependiente"/>
        <w:spacing w:line="360" w:lineRule="auto"/>
        <w:ind w:right="280"/>
      </w:pPr>
      <w:r>
        <w:t xml:space="preserve">En la tabla 1 se describen las herramientas disponibles y sus principales </w:t>
      </w:r>
      <w:proofErr w:type="spellStart"/>
      <w:r>
        <w:t>característi</w:t>
      </w:r>
      <w:proofErr w:type="spellEnd"/>
      <w:r>
        <w:t xml:space="preserve">-cas. Las características más relevantes para nuestro contexto son la disponibilidad en </w:t>
      </w:r>
      <w:proofErr w:type="spellStart"/>
      <w:r>
        <w:t>espa-ñol</w:t>
      </w:r>
      <w:proofErr w:type="spellEnd"/>
      <w:r>
        <w:t xml:space="preserve"> y el uso real. Un LLM de propósito general puede consultarse en español, sin costo ni verificación profesional alguna, desde cualquier país.</w:t>
      </w:r>
    </w:p>
    <w:p w14:paraId="73FC5A4C" w14:textId="77777777" w:rsidR="00244E6F" w:rsidRDefault="00000000">
      <w:pPr>
        <w:pStyle w:val="Textoindependiente"/>
        <w:spacing w:line="360" w:lineRule="auto"/>
        <w:ind w:right="279"/>
      </w:pPr>
      <w:r>
        <w:t>Entre las herramientas de soporte de decisión clínica (CDS) especializadas, conviene hacer una precisión verificada directamente por los autores al momento de escribir este ar-</w:t>
      </w:r>
      <w:proofErr w:type="spellStart"/>
      <w:r>
        <w:t>tículo</w:t>
      </w:r>
      <w:proofErr w:type="spellEnd"/>
      <w:r>
        <w:t xml:space="preserve">: </w:t>
      </w:r>
      <w:proofErr w:type="spellStart"/>
      <w:r>
        <w:t>OpenEvidence</w:t>
      </w:r>
      <w:proofErr w:type="spellEnd"/>
      <w:r>
        <w:rPr>
          <w:rFonts w:ascii="Segoe UI Symbol" w:hAnsi="Segoe UI Symbol"/>
          <w:vertAlign w:val="superscript"/>
        </w:rPr>
        <w:t>Ⓡ</w:t>
      </w:r>
      <w:r>
        <w:t xml:space="preserve">, en particular, ya admite el registro con matrícula profesional </w:t>
      </w:r>
      <w:proofErr w:type="spellStart"/>
      <w:r>
        <w:t>argenti-na</w:t>
      </w:r>
      <w:proofErr w:type="spellEnd"/>
      <w:r>
        <w:t xml:space="preserve"> y permite formular las consultas en español,</w:t>
      </w:r>
      <w:r>
        <w:rPr>
          <w:spacing w:val="-1"/>
        </w:rPr>
        <w:t xml:space="preserve"> </w:t>
      </w:r>
      <w:r>
        <w:t>una funcionalidad que probablemente no era así en versiones anteriores de la plataforma.</w:t>
      </w:r>
    </w:p>
    <w:p w14:paraId="33210255" w14:textId="77777777" w:rsidR="00244E6F" w:rsidRDefault="00000000">
      <w:pPr>
        <w:pStyle w:val="Textoindependiente"/>
        <w:spacing w:before="1" w:line="360" w:lineRule="auto"/>
        <w:ind w:right="280"/>
      </w:pPr>
      <w:r>
        <w:t xml:space="preserve">Aun así, su base documental subyacente (literatura indexada, guías, acuerdos de </w:t>
      </w:r>
      <w:proofErr w:type="spellStart"/>
      <w:r>
        <w:t>li-cencia</w:t>
      </w:r>
      <w:proofErr w:type="spellEnd"/>
      <w:r>
        <w:t xml:space="preserve"> con revistas) sigue estando construida principalmente sobre fuentes y contextos de práctica estadounidenses, lo que deja abierta una pregunta distinta a la de mero acceso: si</w:t>
      </w:r>
      <w:r>
        <w:rPr>
          <w:spacing w:val="40"/>
        </w:rPr>
        <w:t xml:space="preserve"> </w:t>
      </w:r>
      <w:r>
        <w:t>el contenido recuperado y sintetizado resulta igualmente aplicable a un paciente pediátrico atendido bajo guías y recursos locales.</w:t>
      </w:r>
    </w:p>
    <w:p w14:paraId="14633FF0" w14:textId="77777777" w:rsidR="00244E6F" w:rsidRDefault="00000000">
      <w:pPr>
        <w:pStyle w:val="Textoindependiente"/>
        <w:spacing w:before="11"/>
        <w:ind w:left="0" w:firstLine="0"/>
        <w:jc w:val="left"/>
        <w:rPr>
          <w:sz w:val="17"/>
        </w:rPr>
      </w:pPr>
      <w:r>
        <w:rPr>
          <w:noProof/>
          <w:sz w:val="17"/>
        </w:rPr>
        <mc:AlternateContent>
          <mc:Choice Requires="wps">
            <w:drawing>
              <wp:anchor distT="0" distB="0" distL="0" distR="0" simplePos="0" relativeHeight="487590400" behindDoc="1" locked="0" layoutInCell="1" allowOverlap="1" wp14:anchorId="6A45FBD1" wp14:editId="19DA6A81">
                <wp:simplePos x="0" y="0"/>
                <wp:positionH relativeFrom="page">
                  <wp:posOffset>829055</wp:posOffset>
                </wp:positionH>
                <wp:positionV relativeFrom="paragraph">
                  <wp:posOffset>155717</wp:posOffset>
                </wp:positionV>
                <wp:extent cx="5902960" cy="1042669"/>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2960" cy="1042669"/>
                        </a:xfrm>
                        <a:prstGeom prst="rect">
                          <a:avLst/>
                        </a:prstGeom>
                        <a:ln w="6096">
                          <a:solidFill>
                            <a:srgbClr val="000000"/>
                          </a:solidFill>
                          <a:prstDash val="solid"/>
                        </a:ln>
                      </wps:spPr>
                      <wps:txbx>
                        <w:txbxContent>
                          <w:p w14:paraId="74F782A4" w14:textId="77777777" w:rsidR="00244E6F" w:rsidRDefault="00000000">
                            <w:pPr>
                              <w:spacing w:before="19" w:line="360" w:lineRule="auto"/>
                              <w:ind w:left="107" w:right="101" w:firstLine="720"/>
                              <w:jc w:val="both"/>
                              <w:rPr>
                                <w:b/>
                              </w:rPr>
                            </w:pPr>
                            <w:r>
                              <w:rPr>
                                <w:b/>
                              </w:rPr>
                              <w:t>Esta distinción entre poder acceder a una herramienta y que la evidencia que esa herramienta recupera sea la relevante para nuestro sistema de salud, es la que consideramos más importante para la lectura crítica de esta sección, más que la barrera de acceso en sí misma.</w:t>
                            </w:r>
                          </w:p>
                        </w:txbxContent>
                      </wps:txbx>
                      <wps:bodyPr wrap="square" lIns="0" tIns="0" rIns="0" bIns="0" rtlCol="0">
                        <a:noAutofit/>
                      </wps:bodyPr>
                    </wps:wsp>
                  </a:graphicData>
                </a:graphic>
              </wp:anchor>
            </w:drawing>
          </mc:Choice>
          <mc:Fallback>
            <w:pict>
              <v:shapetype w14:anchorId="6A45FBD1" id="_x0000_t202" coordsize="21600,21600" o:spt="202" path="m,l,21600r21600,l21600,xe">
                <v:stroke joinstyle="miter"/>
                <v:path gradientshapeok="t" o:connecttype="rect"/>
              </v:shapetype>
              <v:shape id="Textbox 36" o:spid="_x0000_s1026" type="#_x0000_t202" style="position:absolute;margin-left:65.3pt;margin-top:12.25pt;width:464.8pt;height:82.1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" filled="f" strokeweight=".48pt">
                <v:path arrowok="t"/>
                <v:textbox inset="0,0,0,0">
                  <w:txbxContent>
                    <w:p w14:paraId="74F782A4" w14:textId="77777777" w:rsidR="00244E6F" w:rsidRDefault="00000000">
                      <w:pPr>
                        <w:spacing w:before="19" w:line="360" w:lineRule="auto"/>
                        <w:ind w:left="107" w:right="101" w:firstLine="720"/>
                        <w:jc w:val="both"/>
                        <w:rPr>
                          <w:b/>
                        </w:rPr>
                      </w:pPr>
                      <w:r>
                        <w:rPr>
                          <w:b/>
                        </w:rPr>
                        <w:t>Esta distinción entre poder acceder a una herramienta y que la evidencia que esa herramienta recupera sea la relevante para nuestro sistema de salud, es la que consideramos más importante para la lectura crítica de esta sección, más que la barrera de acceso en sí misma.</w:t>
                      </w:r>
                    </w:p>
                  </w:txbxContent>
                </v:textbox>
                <w10:wrap type="topAndBottom" anchorx="page"/>
              </v:shape>
            </w:pict>
          </mc:Fallback>
        </mc:AlternateContent>
      </w:r>
    </w:p>
    <w:p w14:paraId="3E98917C" w14:textId="77777777" w:rsidR="00244E6F" w:rsidRDefault="00244E6F">
      <w:pPr>
        <w:pStyle w:val="Textoindependiente"/>
        <w:jc w:val="left"/>
        <w:rPr>
          <w:sz w:val="17"/>
        </w:rPr>
        <w:sectPr w:rsidR="00244E6F">
          <w:pgSz w:w="11910" w:h="16840"/>
          <w:pgMar w:top="1800" w:right="1133" w:bottom="1900" w:left="1133" w:header="597" w:footer="1717" w:gutter="0"/>
          <w:cols w:space="720"/>
        </w:sectPr>
      </w:pPr>
    </w:p>
    <w:p w14:paraId="7E121DD5" w14:textId="77777777" w:rsidR="00244E6F" w:rsidRDefault="00000000">
      <w:pPr>
        <w:spacing w:line="32" w:lineRule="exact"/>
        <w:ind w:left="285"/>
        <w:rPr>
          <w:sz w:val="3"/>
        </w:rPr>
      </w:pPr>
      <w:r>
        <w:rPr>
          <w:noProof/>
          <w:sz w:val="3"/>
        </w:rPr>
        <w:lastRenderedPageBreak/>
        <w:drawing>
          <wp:anchor distT="0" distB="0" distL="0" distR="0" simplePos="0" relativeHeight="487289856" behindDoc="1" locked="0" layoutInCell="1" allowOverlap="1" wp14:anchorId="6B3487B7" wp14:editId="594761CD">
            <wp:simplePos x="0" y="0"/>
            <wp:positionH relativeFrom="page">
              <wp:posOffset>0</wp:posOffset>
            </wp:positionH>
            <wp:positionV relativeFrom="page">
              <wp:posOffset>1561789</wp:posOffset>
            </wp:positionV>
            <wp:extent cx="7487842" cy="7430305"/>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227FEC16" wp14:editId="2090D013">
                <wp:extent cx="5759450" cy="20320"/>
                <wp:effectExtent l="0" t="0" r="0" b="8254"/>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9" name="Graphic 39"/>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41" name="Graphic 41"/>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42" name="Graphic 42"/>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3" name="Graphic 43"/>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44" name="Graphic 44"/>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7BE1000" id="Group 38"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">
                <v:shape id="Graphic 39"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" path="m5759450,l,,,20320r5759450,l5759450,xe" fillcolor="#9f9f9f" stroked="f">
                  <v:path arrowok="t"/>
                </v:shape>
                <v:shape id="Graphic 40"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" path="m3048,l,,,3048r3048,l3048,xe" fillcolor="#e2e2e2" stroked="f">
                  <v:path arrowok="t"/>
                </v:shape>
                <v:shape id="Graphic 41"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" path="m3048,3048l,3048,,16764r3048,l3048,3048xem5759196,r-3061,l5756135,3048r3061,l5759196,xe" fillcolor="#9f9f9f" stroked="f">
                  <v:path arrowok="t"/>
                </v:shape>
                <v:shape id="Graphic 42"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" path="m3048,l,,,13716r3048,l3048,xe" fillcolor="#e2e2e2" stroked="f">
                  <v:path arrowok="t"/>
                </v:shape>
                <v:shape id="Graphic 43"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" path="m3047,l,,,3035r3047,l3047,xe" fillcolor="#9f9f9f" stroked="f">
                  <v:path arrowok="t"/>
                </v:shape>
                <v:shape id="Graphic 44"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" path="m5759196,r-3061,l3048,,,,,3035r3048,l5756135,3035r3061,l5759196,xe" fillcolor="#e2e2e2" stroked="f">
                  <v:path arrowok="t"/>
                </v:shape>
                <w10:anchorlock/>
              </v:group>
            </w:pict>
          </mc:Fallback>
        </mc:AlternateContent>
      </w:r>
    </w:p>
    <w:p w14:paraId="180F61C7" w14:textId="77777777" w:rsidR="00244E6F" w:rsidRDefault="00000000">
      <w:pPr>
        <w:spacing w:before="80" w:line="276" w:lineRule="auto"/>
        <w:ind w:left="285" w:right="287"/>
        <w:jc w:val="both"/>
        <w:rPr>
          <w:sz w:val="20"/>
        </w:rPr>
      </w:pPr>
      <w:r>
        <w:rPr>
          <w:b/>
          <w:sz w:val="20"/>
        </w:rPr>
        <w:t xml:space="preserve">Tabla 1. </w:t>
      </w:r>
      <w:r>
        <w:rPr>
          <w:sz w:val="20"/>
        </w:rPr>
        <w:t>Categorías de herramientas basadas en inteligencia artificial utilizadas en la práctica clínica para obtención de evidencia</w:t>
      </w:r>
    </w:p>
    <w:p w14:paraId="2126CA44" w14:textId="77777777" w:rsidR="00244E6F" w:rsidRDefault="00244E6F">
      <w:pPr>
        <w:pStyle w:val="Textoindependiente"/>
        <w:ind w:left="0" w:firstLine="0"/>
        <w:jc w:val="left"/>
        <w:rPr>
          <w:sz w:val="10"/>
        </w:rPr>
      </w:pPr>
    </w:p>
    <w:tbl>
      <w:tblPr>
        <w:tblStyle w:val="TableNormal"/>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9"/>
        <w:gridCol w:w="1971"/>
        <w:gridCol w:w="2127"/>
        <w:gridCol w:w="1844"/>
        <w:gridCol w:w="1950"/>
      </w:tblGrid>
      <w:tr w:rsidR="00244E6F" w14:paraId="27502CEE" w14:textId="77777777">
        <w:trPr>
          <w:trHeight w:val="577"/>
        </w:trPr>
        <w:tc>
          <w:tcPr>
            <w:tcW w:w="1709" w:type="dxa"/>
          </w:tcPr>
          <w:p w14:paraId="682A444E" w14:textId="77777777" w:rsidR="00244E6F" w:rsidRDefault="00000000">
            <w:pPr>
              <w:pStyle w:val="TableParagraph"/>
              <w:tabs>
                <w:tab w:val="left" w:pos="1516"/>
              </w:tabs>
              <w:ind w:left="79" w:right="70"/>
              <w:jc w:val="left"/>
              <w:rPr>
                <w:b/>
                <w:sz w:val="19"/>
              </w:rPr>
            </w:pPr>
            <w:r>
              <w:rPr>
                <w:b/>
                <w:spacing w:val="-2"/>
                <w:sz w:val="19"/>
              </w:rPr>
              <w:t>Categoría</w:t>
            </w:r>
            <w:r>
              <w:rPr>
                <w:b/>
                <w:sz w:val="19"/>
              </w:rPr>
              <w:tab/>
            </w:r>
            <w:r>
              <w:rPr>
                <w:b/>
                <w:spacing w:val="-10"/>
                <w:sz w:val="19"/>
              </w:rPr>
              <w:t xml:space="preserve">/ </w:t>
            </w:r>
            <w:r>
              <w:rPr>
                <w:b/>
                <w:spacing w:val="-2"/>
                <w:sz w:val="19"/>
              </w:rPr>
              <w:t>ejemplos</w:t>
            </w:r>
          </w:p>
        </w:tc>
        <w:tc>
          <w:tcPr>
            <w:tcW w:w="1971" w:type="dxa"/>
          </w:tcPr>
          <w:p w14:paraId="388B479E" w14:textId="77777777" w:rsidR="00244E6F" w:rsidRDefault="00000000">
            <w:pPr>
              <w:pStyle w:val="TableParagraph"/>
              <w:jc w:val="left"/>
              <w:rPr>
                <w:b/>
                <w:sz w:val="19"/>
              </w:rPr>
            </w:pPr>
            <w:r>
              <w:rPr>
                <w:b/>
                <w:sz w:val="19"/>
              </w:rPr>
              <w:t>Acceso</w:t>
            </w:r>
            <w:r>
              <w:rPr>
                <w:b/>
                <w:spacing w:val="-5"/>
                <w:sz w:val="19"/>
              </w:rPr>
              <w:t xml:space="preserve"> </w:t>
            </w:r>
            <w:r>
              <w:rPr>
                <w:b/>
                <w:sz w:val="19"/>
              </w:rPr>
              <w:t>y</w:t>
            </w:r>
            <w:r>
              <w:rPr>
                <w:b/>
                <w:spacing w:val="-4"/>
                <w:sz w:val="19"/>
              </w:rPr>
              <w:t xml:space="preserve"> </w:t>
            </w:r>
            <w:r>
              <w:rPr>
                <w:b/>
                <w:spacing w:val="-2"/>
                <w:sz w:val="19"/>
              </w:rPr>
              <w:t>costo</w:t>
            </w:r>
          </w:p>
        </w:tc>
        <w:tc>
          <w:tcPr>
            <w:tcW w:w="2127" w:type="dxa"/>
          </w:tcPr>
          <w:p w14:paraId="524745B9" w14:textId="77777777" w:rsidR="00244E6F" w:rsidRDefault="00000000">
            <w:pPr>
              <w:pStyle w:val="TableParagraph"/>
              <w:jc w:val="left"/>
              <w:rPr>
                <w:b/>
                <w:sz w:val="19"/>
              </w:rPr>
            </w:pPr>
            <w:r>
              <w:rPr>
                <w:b/>
                <w:sz w:val="19"/>
              </w:rPr>
              <w:t>Base</w:t>
            </w:r>
            <w:r>
              <w:rPr>
                <w:b/>
                <w:spacing w:val="-6"/>
                <w:sz w:val="19"/>
              </w:rPr>
              <w:t xml:space="preserve"> </w:t>
            </w:r>
            <w:r>
              <w:rPr>
                <w:b/>
                <w:sz w:val="19"/>
              </w:rPr>
              <w:t>de</w:t>
            </w:r>
            <w:r>
              <w:rPr>
                <w:b/>
                <w:spacing w:val="-5"/>
                <w:sz w:val="19"/>
              </w:rPr>
              <w:t xml:space="preserve"> </w:t>
            </w:r>
            <w:r>
              <w:rPr>
                <w:b/>
                <w:spacing w:val="-2"/>
                <w:sz w:val="19"/>
              </w:rPr>
              <w:t>evidencia</w:t>
            </w:r>
          </w:p>
        </w:tc>
        <w:tc>
          <w:tcPr>
            <w:tcW w:w="1844" w:type="dxa"/>
          </w:tcPr>
          <w:p w14:paraId="134AB56F" w14:textId="77777777" w:rsidR="00244E6F" w:rsidRDefault="00000000">
            <w:pPr>
              <w:pStyle w:val="TableParagraph"/>
              <w:ind w:left="77"/>
              <w:jc w:val="left"/>
              <w:rPr>
                <w:b/>
                <w:sz w:val="19"/>
              </w:rPr>
            </w:pPr>
            <w:r>
              <w:rPr>
                <w:b/>
                <w:sz w:val="19"/>
              </w:rPr>
              <w:t>Disponibilidad</w:t>
            </w:r>
            <w:r>
              <w:rPr>
                <w:b/>
                <w:spacing w:val="1"/>
                <w:sz w:val="19"/>
              </w:rPr>
              <w:t xml:space="preserve"> </w:t>
            </w:r>
            <w:r>
              <w:rPr>
                <w:b/>
                <w:sz w:val="19"/>
              </w:rPr>
              <w:t xml:space="preserve">en </w:t>
            </w:r>
            <w:r>
              <w:rPr>
                <w:b/>
                <w:spacing w:val="-2"/>
                <w:sz w:val="19"/>
              </w:rPr>
              <w:t>español</w:t>
            </w:r>
          </w:p>
        </w:tc>
        <w:tc>
          <w:tcPr>
            <w:tcW w:w="1950" w:type="dxa"/>
            <w:shd w:val="clear" w:color="auto" w:fill="FFFFFF"/>
          </w:tcPr>
          <w:p w14:paraId="341F1407" w14:textId="77777777" w:rsidR="00244E6F" w:rsidRDefault="00000000">
            <w:pPr>
              <w:pStyle w:val="TableParagraph"/>
              <w:ind w:left="76"/>
              <w:jc w:val="left"/>
              <w:rPr>
                <w:b/>
                <w:sz w:val="19"/>
              </w:rPr>
            </w:pPr>
            <w:r>
              <w:rPr>
                <w:b/>
                <w:sz w:val="19"/>
              </w:rPr>
              <w:t>Uso</w:t>
            </w:r>
            <w:r>
              <w:rPr>
                <w:b/>
                <w:spacing w:val="19"/>
                <w:sz w:val="19"/>
              </w:rPr>
              <w:t xml:space="preserve"> </w:t>
            </w:r>
            <w:r>
              <w:rPr>
                <w:b/>
                <w:sz w:val="19"/>
              </w:rPr>
              <w:t>real</w:t>
            </w:r>
            <w:r>
              <w:rPr>
                <w:b/>
                <w:spacing w:val="19"/>
                <w:sz w:val="19"/>
              </w:rPr>
              <w:t xml:space="preserve"> </w:t>
            </w:r>
            <w:r>
              <w:rPr>
                <w:b/>
                <w:sz w:val="19"/>
              </w:rPr>
              <w:t>estimado entre médicos</w:t>
            </w:r>
          </w:p>
        </w:tc>
      </w:tr>
      <w:tr w:rsidR="00244E6F" w14:paraId="21A3810E" w14:textId="77777777">
        <w:trPr>
          <w:trHeight w:val="1497"/>
        </w:trPr>
        <w:tc>
          <w:tcPr>
            <w:tcW w:w="1709" w:type="dxa"/>
          </w:tcPr>
          <w:p w14:paraId="49D87EE0" w14:textId="77777777" w:rsidR="00244E6F" w:rsidRDefault="00000000">
            <w:pPr>
              <w:pStyle w:val="TableParagraph"/>
              <w:ind w:right="67"/>
              <w:jc w:val="left"/>
              <w:rPr>
                <w:sz w:val="19"/>
              </w:rPr>
            </w:pPr>
            <w:r>
              <w:rPr>
                <w:sz w:val="19"/>
              </w:rPr>
              <w:t>LLM</w:t>
            </w:r>
            <w:r>
              <w:rPr>
                <w:spacing w:val="36"/>
                <w:sz w:val="19"/>
              </w:rPr>
              <w:t xml:space="preserve"> </w:t>
            </w:r>
            <w:r>
              <w:rPr>
                <w:sz w:val="19"/>
              </w:rPr>
              <w:t>de</w:t>
            </w:r>
            <w:r>
              <w:rPr>
                <w:spacing w:val="37"/>
                <w:sz w:val="19"/>
              </w:rPr>
              <w:t xml:space="preserve"> </w:t>
            </w:r>
            <w:r>
              <w:rPr>
                <w:sz w:val="19"/>
              </w:rPr>
              <w:t xml:space="preserve">propósito </w:t>
            </w:r>
            <w:r>
              <w:rPr>
                <w:spacing w:val="-2"/>
                <w:sz w:val="19"/>
              </w:rPr>
              <w:t xml:space="preserve">general </w:t>
            </w:r>
            <w:r>
              <w:rPr>
                <w:sz w:val="19"/>
              </w:rPr>
              <w:t>(</w:t>
            </w:r>
            <w:proofErr w:type="spellStart"/>
            <w:r>
              <w:rPr>
                <w:sz w:val="19"/>
              </w:rPr>
              <w:t>ChatGPT</w:t>
            </w:r>
            <w:proofErr w:type="spellEnd"/>
            <w:r>
              <w:rPr>
                <w:rFonts w:ascii="Segoe UI Symbol" w:hAnsi="Segoe UI Symbol"/>
                <w:sz w:val="19"/>
                <w:vertAlign w:val="superscript"/>
              </w:rPr>
              <w:t>Ⓡ</w:t>
            </w:r>
            <w:r>
              <w:rPr>
                <w:sz w:val="19"/>
              </w:rPr>
              <w:t>,</w:t>
            </w:r>
            <w:r>
              <w:rPr>
                <w:spacing w:val="62"/>
                <w:sz w:val="19"/>
              </w:rPr>
              <w:t xml:space="preserve"> </w:t>
            </w:r>
            <w:r>
              <w:rPr>
                <w:sz w:val="19"/>
              </w:rPr>
              <w:t>Clau-de</w:t>
            </w:r>
            <w:r>
              <w:rPr>
                <w:rFonts w:ascii="Segoe UI Symbol" w:hAnsi="Segoe UI Symbol"/>
                <w:sz w:val="19"/>
                <w:vertAlign w:val="superscript"/>
              </w:rPr>
              <w:t>Ⓡ</w:t>
            </w:r>
            <w:r>
              <w:rPr>
                <w:sz w:val="19"/>
              </w:rPr>
              <w:t>, Gemini</w:t>
            </w:r>
            <w:r>
              <w:rPr>
                <w:rFonts w:ascii="Segoe UI Symbol" w:hAnsi="Segoe UI Symbol"/>
                <w:sz w:val="19"/>
                <w:vertAlign w:val="superscript"/>
              </w:rPr>
              <w:t>Ⓡ</w:t>
            </w:r>
            <w:r>
              <w:rPr>
                <w:sz w:val="19"/>
              </w:rPr>
              <w:t>)</w:t>
            </w:r>
          </w:p>
        </w:tc>
        <w:tc>
          <w:tcPr>
            <w:tcW w:w="1971" w:type="dxa"/>
          </w:tcPr>
          <w:p w14:paraId="11883E1B" w14:textId="77777777" w:rsidR="00244E6F" w:rsidRDefault="00000000">
            <w:pPr>
              <w:pStyle w:val="TableParagraph"/>
              <w:ind w:right="66"/>
              <w:rPr>
                <w:sz w:val="19"/>
              </w:rPr>
            </w:pPr>
            <w:r>
              <w:rPr>
                <w:sz w:val="19"/>
              </w:rPr>
              <w:t>Gratuitos en su ver-</w:t>
            </w:r>
            <w:proofErr w:type="spellStart"/>
            <w:r>
              <w:rPr>
                <w:sz w:val="19"/>
              </w:rPr>
              <w:t>sión</w:t>
            </w:r>
            <w:proofErr w:type="spellEnd"/>
            <w:r>
              <w:rPr>
                <w:sz w:val="19"/>
              </w:rPr>
              <w:t xml:space="preserve"> básica; sin </w:t>
            </w:r>
            <w:proofErr w:type="spellStart"/>
            <w:r>
              <w:rPr>
                <w:sz w:val="19"/>
              </w:rPr>
              <w:t>ne-cesidad</w:t>
            </w:r>
            <w:proofErr w:type="spellEnd"/>
            <w:r>
              <w:rPr>
                <w:sz w:val="19"/>
              </w:rPr>
              <w:t xml:space="preserve"> de registro profesional; acceso web y </w:t>
            </w:r>
            <w:proofErr w:type="gramStart"/>
            <w:r>
              <w:rPr>
                <w:sz w:val="19"/>
              </w:rPr>
              <w:t>app</w:t>
            </w:r>
            <w:proofErr w:type="gramEnd"/>
            <w:r>
              <w:rPr>
                <w:sz w:val="19"/>
              </w:rPr>
              <w:t xml:space="preserve"> sin res-</w:t>
            </w:r>
            <w:proofErr w:type="spellStart"/>
            <w:r>
              <w:rPr>
                <w:sz w:val="19"/>
              </w:rPr>
              <w:t>tricción</w:t>
            </w:r>
            <w:proofErr w:type="spellEnd"/>
            <w:r>
              <w:rPr>
                <w:sz w:val="19"/>
              </w:rPr>
              <w:t xml:space="preserve"> geográfica.</w:t>
            </w:r>
          </w:p>
        </w:tc>
        <w:tc>
          <w:tcPr>
            <w:tcW w:w="2127" w:type="dxa"/>
          </w:tcPr>
          <w:p w14:paraId="32C34669" w14:textId="77777777" w:rsidR="00244E6F" w:rsidRDefault="00000000">
            <w:pPr>
              <w:pStyle w:val="TableParagraph"/>
              <w:ind w:right="69"/>
              <w:rPr>
                <w:sz w:val="19"/>
              </w:rPr>
            </w:pPr>
            <w:r>
              <w:rPr>
                <w:sz w:val="19"/>
              </w:rPr>
              <w:t>Conocimiento general incorporado en el en-</w:t>
            </w:r>
            <w:proofErr w:type="spellStart"/>
            <w:r>
              <w:rPr>
                <w:spacing w:val="-2"/>
                <w:sz w:val="19"/>
              </w:rPr>
              <w:t>trenamiento</w:t>
            </w:r>
            <w:proofErr w:type="spellEnd"/>
            <w:r>
              <w:rPr>
                <w:spacing w:val="-2"/>
                <w:sz w:val="19"/>
              </w:rPr>
              <w:t>.</w:t>
            </w:r>
          </w:p>
          <w:p w14:paraId="0870F141" w14:textId="77777777" w:rsidR="00244E6F" w:rsidRDefault="00000000">
            <w:pPr>
              <w:pStyle w:val="TableParagraph"/>
              <w:spacing w:before="0"/>
              <w:ind w:right="70"/>
              <w:rPr>
                <w:sz w:val="19"/>
              </w:rPr>
            </w:pPr>
            <w:r>
              <w:rPr>
                <w:sz w:val="19"/>
              </w:rPr>
              <w:t>Sin curaduría médica dedicada</w:t>
            </w:r>
            <w:r>
              <w:rPr>
                <w:spacing w:val="-2"/>
                <w:sz w:val="19"/>
              </w:rPr>
              <w:t xml:space="preserve"> </w:t>
            </w:r>
            <w:r>
              <w:rPr>
                <w:sz w:val="19"/>
              </w:rPr>
              <w:t>ni</w:t>
            </w:r>
            <w:r>
              <w:rPr>
                <w:spacing w:val="-1"/>
                <w:sz w:val="19"/>
              </w:rPr>
              <w:t xml:space="preserve"> </w:t>
            </w:r>
            <w:r>
              <w:rPr>
                <w:sz w:val="19"/>
              </w:rPr>
              <w:t>citas</w:t>
            </w:r>
            <w:r>
              <w:rPr>
                <w:spacing w:val="-1"/>
                <w:sz w:val="19"/>
              </w:rPr>
              <w:t xml:space="preserve"> </w:t>
            </w:r>
            <w:proofErr w:type="spellStart"/>
            <w:r>
              <w:rPr>
                <w:sz w:val="19"/>
              </w:rPr>
              <w:t>verifi-cadas</w:t>
            </w:r>
            <w:proofErr w:type="spellEnd"/>
            <w:r>
              <w:rPr>
                <w:sz w:val="19"/>
              </w:rPr>
              <w:t xml:space="preserve"> por defecto.</w:t>
            </w:r>
          </w:p>
        </w:tc>
        <w:tc>
          <w:tcPr>
            <w:tcW w:w="1844" w:type="dxa"/>
          </w:tcPr>
          <w:p w14:paraId="6FE40C8C" w14:textId="77777777" w:rsidR="00244E6F" w:rsidRDefault="00000000">
            <w:pPr>
              <w:pStyle w:val="TableParagraph"/>
              <w:spacing w:line="229" w:lineRule="exact"/>
              <w:ind w:left="77"/>
              <w:jc w:val="left"/>
              <w:rPr>
                <w:sz w:val="19"/>
              </w:rPr>
            </w:pPr>
            <w:r>
              <w:rPr>
                <w:spacing w:val="-4"/>
                <w:sz w:val="19"/>
              </w:rPr>
              <w:t>Alta</w:t>
            </w:r>
          </w:p>
          <w:p w14:paraId="1AC25112" w14:textId="77777777" w:rsidR="00244E6F" w:rsidRDefault="00000000">
            <w:pPr>
              <w:pStyle w:val="TableParagraph"/>
              <w:spacing w:before="0"/>
              <w:ind w:left="77"/>
              <w:jc w:val="left"/>
              <w:rPr>
                <w:sz w:val="19"/>
              </w:rPr>
            </w:pPr>
            <w:r>
              <w:rPr>
                <w:sz w:val="19"/>
              </w:rPr>
              <w:t>Funcionan</w:t>
            </w:r>
            <w:r>
              <w:rPr>
                <w:spacing w:val="-15"/>
                <w:sz w:val="19"/>
              </w:rPr>
              <w:t xml:space="preserve"> </w:t>
            </w:r>
            <w:r>
              <w:rPr>
                <w:sz w:val="19"/>
              </w:rPr>
              <w:t>de</w:t>
            </w:r>
            <w:r>
              <w:rPr>
                <w:spacing w:val="-14"/>
                <w:sz w:val="19"/>
              </w:rPr>
              <w:t xml:space="preserve"> </w:t>
            </w:r>
            <w:r>
              <w:rPr>
                <w:sz w:val="19"/>
              </w:rPr>
              <w:t>forma nativa en español.</w:t>
            </w:r>
          </w:p>
        </w:tc>
        <w:tc>
          <w:tcPr>
            <w:tcW w:w="1950" w:type="dxa"/>
          </w:tcPr>
          <w:p w14:paraId="2BACDCE8" w14:textId="77777777" w:rsidR="00244E6F" w:rsidRDefault="00000000">
            <w:pPr>
              <w:pStyle w:val="TableParagraph"/>
              <w:ind w:left="76" w:right="70"/>
              <w:rPr>
                <w:sz w:val="19"/>
              </w:rPr>
            </w:pPr>
            <w:r>
              <w:rPr>
                <w:sz w:val="19"/>
              </w:rPr>
              <w:t>Mayoritario: es la forma</w:t>
            </w:r>
            <w:r>
              <w:rPr>
                <w:spacing w:val="-9"/>
                <w:sz w:val="19"/>
              </w:rPr>
              <w:t xml:space="preserve"> </w:t>
            </w:r>
            <w:r>
              <w:rPr>
                <w:sz w:val="19"/>
              </w:rPr>
              <w:t>más</w:t>
            </w:r>
            <w:r>
              <w:rPr>
                <w:spacing w:val="-10"/>
                <w:sz w:val="19"/>
              </w:rPr>
              <w:t xml:space="preserve"> </w:t>
            </w:r>
            <w:r>
              <w:rPr>
                <w:sz w:val="19"/>
              </w:rPr>
              <w:t>común</w:t>
            </w:r>
            <w:r>
              <w:rPr>
                <w:spacing w:val="-10"/>
                <w:sz w:val="19"/>
              </w:rPr>
              <w:t xml:space="preserve"> </w:t>
            </w:r>
            <w:r>
              <w:rPr>
                <w:sz w:val="19"/>
              </w:rPr>
              <w:t xml:space="preserve">en que un médico </w:t>
            </w:r>
            <w:proofErr w:type="spellStart"/>
            <w:r>
              <w:rPr>
                <w:sz w:val="19"/>
              </w:rPr>
              <w:t>inter-actúa</w:t>
            </w:r>
            <w:proofErr w:type="spellEnd"/>
            <w:r>
              <w:rPr>
                <w:sz w:val="19"/>
              </w:rPr>
              <w:t xml:space="preserve"> hoy con IAG, generalmente de manera informal.</w:t>
            </w:r>
          </w:p>
        </w:tc>
      </w:tr>
      <w:tr w:rsidR="00244E6F" w14:paraId="7CA10AE7" w14:textId="77777777">
        <w:trPr>
          <w:trHeight w:val="3400"/>
        </w:trPr>
        <w:tc>
          <w:tcPr>
            <w:tcW w:w="1709" w:type="dxa"/>
          </w:tcPr>
          <w:p w14:paraId="189AC896" w14:textId="77777777" w:rsidR="00244E6F" w:rsidRDefault="00000000">
            <w:pPr>
              <w:pStyle w:val="TableParagraph"/>
              <w:tabs>
                <w:tab w:val="left" w:pos="494"/>
                <w:tab w:val="left" w:pos="741"/>
                <w:tab w:val="left" w:pos="796"/>
                <w:tab w:val="left" w:pos="1048"/>
                <w:tab w:val="left" w:pos="1283"/>
                <w:tab w:val="left" w:pos="1333"/>
              </w:tabs>
              <w:spacing w:before="59"/>
              <w:ind w:left="79" w:right="67"/>
              <w:jc w:val="left"/>
              <w:rPr>
                <w:sz w:val="19"/>
              </w:rPr>
            </w:pPr>
            <w:r>
              <w:rPr>
                <w:sz w:val="19"/>
              </w:rPr>
              <w:t xml:space="preserve">Sistemas de </w:t>
            </w:r>
            <w:proofErr w:type="spellStart"/>
            <w:r>
              <w:rPr>
                <w:sz w:val="19"/>
              </w:rPr>
              <w:t>Deci-sión</w:t>
            </w:r>
            <w:proofErr w:type="spellEnd"/>
            <w:r>
              <w:rPr>
                <w:spacing w:val="29"/>
                <w:sz w:val="19"/>
              </w:rPr>
              <w:t xml:space="preserve"> </w:t>
            </w:r>
            <w:r>
              <w:rPr>
                <w:sz w:val="19"/>
              </w:rPr>
              <w:t>Clínica</w:t>
            </w:r>
            <w:r>
              <w:rPr>
                <w:spacing w:val="30"/>
                <w:sz w:val="19"/>
              </w:rPr>
              <w:t xml:space="preserve"> </w:t>
            </w:r>
            <w:r>
              <w:rPr>
                <w:sz w:val="19"/>
              </w:rPr>
              <w:t>basa-dos</w:t>
            </w:r>
            <w:r>
              <w:rPr>
                <w:spacing w:val="40"/>
                <w:sz w:val="19"/>
              </w:rPr>
              <w:t xml:space="preserve"> </w:t>
            </w:r>
            <w:r>
              <w:rPr>
                <w:sz w:val="19"/>
              </w:rPr>
              <w:t>en</w:t>
            </w:r>
            <w:r>
              <w:rPr>
                <w:spacing w:val="40"/>
                <w:sz w:val="19"/>
              </w:rPr>
              <w:t xml:space="preserve"> </w:t>
            </w:r>
            <w:r>
              <w:rPr>
                <w:sz w:val="19"/>
              </w:rPr>
              <w:t>RAG</w:t>
            </w:r>
            <w:r>
              <w:rPr>
                <w:spacing w:val="40"/>
                <w:sz w:val="19"/>
              </w:rPr>
              <w:t xml:space="preserve"> </w:t>
            </w:r>
            <w:r>
              <w:rPr>
                <w:sz w:val="19"/>
              </w:rPr>
              <w:t>en-</w:t>
            </w:r>
            <w:r>
              <w:rPr>
                <w:spacing w:val="-2"/>
                <w:sz w:val="19"/>
              </w:rPr>
              <w:t>trenados</w:t>
            </w:r>
            <w:r>
              <w:rPr>
                <w:sz w:val="19"/>
              </w:rPr>
              <w:tab/>
            </w:r>
            <w:r>
              <w:rPr>
                <w:sz w:val="19"/>
              </w:rPr>
              <w:tab/>
            </w:r>
            <w:r>
              <w:rPr>
                <w:sz w:val="19"/>
              </w:rPr>
              <w:tab/>
            </w:r>
            <w:r>
              <w:rPr>
                <w:sz w:val="19"/>
              </w:rPr>
              <w:tab/>
            </w:r>
            <w:r>
              <w:rPr>
                <w:spacing w:val="-4"/>
                <w:sz w:val="19"/>
              </w:rPr>
              <w:t xml:space="preserve">con </w:t>
            </w:r>
            <w:r>
              <w:rPr>
                <w:spacing w:val="-2"/>
                <w:sz w:val="19"/>
              </w:rPr>
              <w:t>literatura</w:t>
            </w:r>
            <w:r>
              <w:rPr>
                <w:sz w:val="19"/>
              </w:rPr>
              <w:tab/>
            </w:r>
            <w:proofErr w:type="spellStart"/>
            <w:r>
              <w:rPr>
                <w:spacing w:val="-2"/>
                <w:sz w:val="19"/>
              </w:rPr>
              <w:t>biomé-</w:t>
            </w:r>
            <w:r>
              <w:rPr>
                <w:spacing w:val="-4"/>
                <w:sz w:val="19"/>
              </w:rPr>
              <w:t>dica</w:t>
            </w:r>
            <w:proofErr w:type="spellEnd"/>
            <w:r>
              <w:rPr>
                <w:sz w:val="19"/>
              </w:rPr>
              <w:tab/>
            </w:r>
            <w:r>
              <w:rPr>
                <w:sz w:val="19"/>
              </w:rPr>
              <w:tab/>
            </w:r>
            <w:r>
              <w:rPr>
                <w:sz w:val="19"/>
              </w:rPr>
              <w:tab/>
            </w:r>
            <w:r>
              <w:rPr>
                <w:spacing w:val="-2"/>
                <w:sz w:val="19"/>
              </w:rPr>
              <w:t>(</w:t>
            </w:r>
            <w:proofErr w:type="spellStart"/>
            <w:r>
              <w:rPr>
                <w:spacing w:val="-2"/>
                <w:sz w:val="19"/>
              </w:rPr>
              <w:t>OpenEvi-</w:t>
            </w:r>
            <w:r>
              <w:rPr>
                <w:sz w:val="19"/>
              </w:rPr>
              <w:t>dence</w:t>
            </w:r>
            <w:proofErr w:type="spellEnd"/>
            <w:r>
              <w:rPr>
                <w:rFonts w:ascii="Segoe UI Symbol" w:hAnsi="Segoe UI Symbol"/>
                <w:sz w:val="19"/>
                <w:vertAlign w:val="superscript"/>
              </w:rPr>
              <w:t>Ⓡ</w:t>
            </w:r>
            <w:r>
              <w:rPr>
                <w:sz w:val="19"/>
              </w:rPr>
              <w:t>,</w:t>
            </w:r>
            <w:r>
              <w:rPr>
                <w:spacing w:val="40"/>
                <w:sz w:val="19"/>
              </w:rPr>
              <w:t xml:space="preserve"> </w:t>
            </w:r>
            <w:proofErr w:type="spellStart"/>
            <w:r>
              <w:rPr>
                <w:sz w:val="19"/>
              </w:rPr>
              <w:t>UpToDa</w:t>
            </w:r>
            <w:proofErr w:type="spellEnd"/>
            <w:r>
              <w:rPr>
                <w:sz w:val="19"/>
              </w:rPr>
              <w:t>-</w:t>
            </w:r>
            <w:r>
              <w:rPr>
                <w:spacing w:val="-6"/>
                <w:sz w:val="19"/>
              </w:rPr>
              <w:t>te</w:t>
            </w:r>
            <w:r>
              <w:rPr>
                <w:sz w:val="19"/>
              </w:rPr>
              <w:tab/>
            </w:r>
            <w:r>
              <w:rPr>
                <w:spacing w:val="-2"/>
                <w:sz w:val="19"/>
              </w:rPr>
              <w:t>Expert</w:t>
            </w:r>
            <w:r>
              <w:rPr>
                <w:sz w:val="19"/>
              </w:rPr>
              <w:tab/>
            </w:r>
            <w:r>
              <w:rPr>
                <w:sz w:val="19"/>
              </w:rPr>
              <w:tab/>
            </w:r>
            <w:r>
              <w:rPr>
                <w:spacing w:val="-4"/>
                <w:sz w:val="19"/>
              </w:rPr>
              <w:t>AI</w:t>
            </w:r>
            <w:r>
              <w:rPr>
                <w:rFonts w:ascii="Segoe UI Symbol" w:hAnsi="Segoe UI Symbol"/>
                <w:spacing w:val="-4"/>
                <w:sz w:val="19"/>
                <w:vertAlign w:val="superscript"/>
              </w:rPr>
              <w:t>Ⓡ</w:t>
            </w:r>
            <w:r>
              <w:rPr>
                <w:spacing w:val="-4"/>
                <w:sz w:val="19"/>
              </w:rPr>
              <w:t xml:space="preserve">, </w:t>
            </w:r>
            <w:proofErr w:type="spellStart"/>
            <w:r>
              <w:rPr>
                <w:spacing w:val="-2"/>
                <w:sz w:val="19"/>
              </w:rPr>
              <w:t>DynaMed</w:t>
            </w:r>
            <w:proofErr w:type="spellEnd"/>
            <w:r>
              <w:rPr>
                <w:spacing w:val="-2"/>
                <w:sz w:val="19"/>
              </w:rPr>
              <w:t xml:space="preserve">/Dyna </w:t>
            </w:r>
            <w:r>
              <w:rPr>
                <w:spacing w:val="-4"/>
                <w:sz w:val="19"/>
              </w:rPr>
              <w:t>AI</w:t>
            </w:r>
            <w:r>
              <w:rPr>
                <w:rFonts w:ascii="Segoe UI Symbol" w:hAnsi="Segoe UI Symbol"/>
                <w:spacing w:val="-4"/>
                <w:sz w:val="19"/>
                <w:vertAlign w:val="superscript"/>
              </w:rPr>
              <w:t>Ⓡ</w:t>
            </w:r>
            <w:r>
              <w:rPr>
                <w:spacing w:val="-4"/>
                <w:sz w:val="19"/>
              </w:rPr>
              <w:t>,</w:t>
            </w:r>
            <w:r>
              <w:rPr>
                <w:sz w:val="19"/>
              </w:rPr>
              <w:tab/>
            </w:r>
            <w:r>
              <w:rPr>
                <w:sz w:val="19"/>
              </w:rPr>
              <w:tab/>
            </w:r>
            <w:proofErr w:type="spellStart"/>
            <w:r>
              <w:rPr>
                <w:spacing w:val="-2"/>
                <w:sz w:val="19"/>
              </w:rPr>
              <w:t>ClinicalKey</w:t>
            </w:r>
            <w:proofErr w:type="spellEnd"/>
            <w:r>
              <w:rPr>
                <w:spacing w:val="-2"/>
                <w:sz w:val="19"/>
              </w:rPr>
              <w:t xml:space="preserve"> </w:t>
            </w:r>
            <w:r>
              <w:rPr>
                <w:spacing w:val="-4"/>
                <w:sz w:val="19"/>
              </w:rPr>
              <w:t>AI</w:t>
            </w:r>
            <w:r>
              <w:rPr>
                <w:rFonts w:ascii="Segoe UI Symbol" w:hAnsi="Segoe UI Symbol"/>
                <w:spacing w:val="-4"/>
                <w:sz w:val="19"/>
                <w:vertAlign w:val="superscript"/>
              </w:rPr>
              <w:t>Ⓡ</w:t>
            </w:r>
            <w:r>
              <w:rPr>
                <w:spacing w:val="-4"/>
                <w:sz w:val="19"/>
              </w:rPr>
              <w:t>)</w:t>
            </w:r>
          </w:p>
        </w:tc>
        <w:tc>
          <w:tcPr>
            <w:tcW w:w="1971" w:type="dxa"/>
          </w:tcPr>
          <w:p w14:paraId="050DD573" w14:textId="77777777" w:rsidR="00244E6F" w:rsidRDefault="00000000">
            <w:pPr>
              <w:pStyle w:val="TableParagraph"/>
              <w:tabs>
                <w:tab w:val="left" w:pos="1120"/>
                <w:tab w:val="left" w:pos="1199"/>
                <w:tab w:val="left" w:pos="1377"/>
                <w:tab w:val="left" w:pos="1619"/>
              </w:tabs>
              <w:spacing w:before="58"/>
              <w:ind w:right="65"/>
              <w:jc w:val="left"/>
              <w:rPr>
                <w:sz w:val="19"/>
              </w:rPr>
            </w:pPr>
            <w:proofErr w:type="spellStart"/>
            <w:r>
              <w:rPr>
                <w:spacing w:val="-2"/>
                <w:sz w:val="19"/>
              </w:rPr>
              <w:t>OpenEvidence</w:t>
            </w:r>
            <w:proofErr w:type="spellEnd"/>
            <w:r>
              <w:rPr>
                <w:rFonts w:ascii="Segoe UI Symbol" w:hAnsi="Segoe UI Symbol"/>
                <w:spacing w:val="-2"/>
                <w:sz w:val="19"/>
                <w:vertAlign w:val="superscript"/>
              </w:rPr>
              <w:t>Ⓡ</w:t>
            </w:r>
            <w:r>
              <w:rPr>
                <w:spacing w:val="-2"/>
                <w:sz w:val="19"/>
              </w:rPr>
              <w:t>: gratuito;</w:t>
            </w:r>
            <w:r>
              <w:rPr>
                <w:sz w:val="19"/>
              </w:rPr>
              <w:tab/>
            </w:r>
            <w:r>
              <w:rPr>
                <w:sz w:val="19"/>
              </w:rPr>
              <w:tab/>
            </w:r>
            <w:r>
              <w:rPr>
                <w:spacing w:val="-2"/>
                <w:sz w:val="19"/>
              </w:rPr>
              <w:t xml:space="preserve">requiere </w:t>
            </w:r>
            <w:r>
              <w:rPr>
                <w:sz w:val="19"/>
              </w:rPr>
              <w:t>verificación</w:t>
            </w:r>
            <w:r>
              <w:rPr>
                <w:spacing w:val="40"/>
                <w:sz w:val="19"/>
              </w:rPr>
              <w:t xml:space="preserve"> </w:t>
            </w:r>
            <w:proofErr w:type="spellStart"/>
            <w:r>
              <w:rPr>
                <w:sz w:val="19"/>
              </w:rPr>
              <w:t>profesio-nal</w:t>
            </w:r>
            <w:proofErr w:type="spellEnd"/>
            <w:r>
              <w:rPr>
                <w:spacing w:val="40"/>
                <w:sz w:val="19"/>
              </w:rPr>
              <w:t xml:space="preserve"> </w:t>
            </w:r>
            <w:r>
              <w:rPr>
                <w:sz w:val="19"/>
              </w:rPr>
              <w:t>(NPI</w:t>
            </w:r>
            <w:r>
              <w:rPr>
                <w:spacing w:val="40"/>
                <w:sz w:val="19"/>
              </w:rPr>
              <w:t xml:space="preserve"> </w:t>
            </w:r>
            <w:r>
              <w:rPr>
                <w:sz w:val="19"/>
              </w:rPr>
              <w:t>en</w:t>
            </w:r>
            <w:r>
              <w:rPr>
                <w:spacing w:val="39"/>
                <w:sz w:val="19"/>
              </w:rPr>
              <w:t xml:space="preserve"> </w:t>
            </w:r>
            <w:r>
              <w:rPr>
                <w:sz w:val="19"/>
              </w:rPr>
              <w:t xml:space="preserve">Estados </w:t>
            </w:r>
            <w:r>
              <w:rPr>
                <w:spacing w:val="-2"/>
                <w:sz w:val="19"/>
              </w:rPr>
              <w:t>Unidos;</w:t>
            </w:r>
            <w:r>
              <w:rPr>
                <w:sz w:val="19"/>
              </w:rPr>
              <w:tab/>
            </w:r>
            <w:r>
              <w:rPr>
                <w:spacing w:val="-2"/>
                <w:sz w:val="19"/>
              </w:rPr>
              <w:t xml:space="preserve">matrícula </w:t>
            </w:r>
            <w:r>
              <w:rPr>
                <w:sz w:val="19"/>
              </w:rPr>
              <w:t>profesional</w:t>
            </w:r>
            <w:r>
              <w:rPr>
                <w:spacing w:val="40"/>
                <w:sz w:val="19"/>
              </w:rPr>
              <w:t xml:space="preserve"> </w:t>
            </w:r>
            <w:r>
              <w:rPr>
                <w:sz w:val="19"/>
              </w:rPr>
              <w:t>de</w:t>
            </w:r>
            <w:r>
              <w:rPr>
                <w:spacing w:val="40"/>
                <w:sz w:val="19"/>
              </w:rPr>
              <w:t xml:space="preserve"> </w:t>
            </w:r>
            <w:r>
              <w:rPr>
                <w:sz w:val="19"/>
              </w:rPr>
              <w:t>otros países,</w:t>
            </w:r>
            <w:r>
              <w:rPr>
                <w:spacing w:val="80"/>
                <w:sz w:val="19"/>
              </w:rPr>
              <w:t xml:space="preserve"> </w:t>
            </w:r>
            <w:r>
              <w:rPr>
                <w:sz w:val="19"/>
              </w:rPr>
              <w:t>incluida</w:t>
            </w:r>
            <w:r>
              <w:rPr>
                <w:spacing w:val="80"/>
                <w:sz w:val="19"/>
              </w:rPr>
              <w:t xml:space="preserve"> </w:t>
            </w:r>
            <w:r>
              <w:rPr>
                <w:sz w:val="19"/>
              </w:rPr>
              <w:t>Ar-</w:t>
            </w:r>
            <w:proofErr w:type="spellStart"/>
            <w:r>
              <w:rPr>
                <w:spacing w:val="-2"/>
                <w:sz w:val="19"/>
              </w:rPr>
              <w:t>gentina</w:t>
            </w:r>
            <w:proofErr w:type="spellEnd"/>
            <w:r>
              <w:rPr>
                <w:spacing w:val="-2"/>
                <w:sz w:val="19"/>
              </w:rPr>
              <w:t>);</w:t>
            </w:r>
            <w:r>
              <w:rPr>
                <w:spacing w:val="-2"/>
                <w:sz w:val="19"/>
                <w:vertAlign w:val="superscript"/>
              </w:rPr>
              <w:t>10-12</w:t>
            </w:r>
            <w:r>
              <w:rPr>
                <w:sz w:val="19"/>
              </w:rPr>
              <w:tab/>
            </w:r>
            <w:r>
              <w:rPr>
                <w:sz w:val="19"/>
              </w:rPr>
              <w:tab/>
            </w:r>
            <w:r>
              <w:rPr>
                <w:sz w:val="19"/>
              </w:rPr>
              <w:tab/>
            </w:r>
            <w:proofErr w:type="spellStart"/>
            <w:r>
              <w:rPr>
                <w:spacing w:val="-4"/>
                <w:sz w:val="19"/>
              </w:rPr>
              <w:t>UpTo</w:t>
            </w:r>
            <w:proofErr w:type="spellEnd"/>
            <w:r>
              <w:rPr>
                <w:spacing w:val="-4"/>
                <w:sz w:val="19"/>
              </w:rPr>
              <w:t>-</w:t>
            </w:r>
            <w:r>
              <w:rPr>
                <w:spacing w:val="-2"/>
                <w:sz w:val="19"/>
              </w:rPr>
              <w:t>Date/</w:t>
            </w:r>
            <w:proofErr w:type="spellStart"/>
            <w:r>
              <w:rPr>
                <w:spacing w:val="-2"/>
                <w:sz w:val="19"/>
              </w:rPr>
              <w:t>DynaMed</w:t>
            </w:r>
            <w:proofErr w:type="spellEnd"/>
            <w:r>
              <w:rPr>
                <w:spacing w:val="-2"/>
                <w:sz w:val="19"/>
              </w:rPr>
              <w:t>:</w:t>
            </w:r>
            <w:r>
              <w:rPr>
                <w:sz w:val="19"/>
              </w:rPr>
              <w:tab/>
            </w:r>
            <w:r>
              <w:rPr>
                <w:sz w:val="19"/>
              </w:rPr>
              <w:tab/>
            </w:r>
            <w:proofErr w:type="spellStart"/>
            <w:r>
              <w:rPr>
                <w:spacing w:val="-4"/>
                <w:sz w:val="19"/>
              </w:rPr>
              <w:t>pa-</w:t>
            </w:r>
            <w:r>
              <w:rPr>
                <w:sz w:val="19"/>
              </w:rPr>
              <w:t>go</w:t>
            </w:r>
            <w:proofErr w:type="spellEnd"/>
            <w:r>
              <w:rPr>
                <w:sz w:val="19"/>
              </w:rPr>
              <w:t>,</w:t>
            </w:r>
            <w:r>
              <w:rPr>
                <w:spacing w:val="80"/>
                <w:sz w:val="19"/>
              </w:rPr>
              <w:t xml:space="preserve"> </w:t>
            </w:r>
            <w:r>
              <w:rPr>
                <w:sz w:val="19"/>
              </w:rPr>
              <w:t>licencia</w:t>
            </w:r>
            <w:r>
              <w:rPr>
                <w:spacing w:val="80"/>
                <w:sz w:val="19"/>
              </w:rPr>
              <w:t xml:space="preserve"> </w:t>
            </w:r>
            <w:r>
              <w:rPr>
                <w:sz w:val="19"/>
              </w:rPr>
              <w:t>institu-</w:t>
            </w:r>
            <w:r>
              <w:rPr>
                <w:spacing w:val="-2"/>
                <w:sz w:val="19"/>
              </w:rPr>
              <w:t>cional.</w:t>
            </w:r>
            <w:r>
              <w:rPr>
                <w:spacing w:val="-2"/>
                <w:sz w:val="19"/>
                <w:vertAlign w:val="superscript"/>
              </w:rPr>
              <w:t>13,14</w:t>
            </w:r>
          </w:p>
        </w:tc>
        <w:tc>
          <w:tcPr>
            <w:tcW w:w="2127" w:type="dxa"/>
          </w:tcPr>
          <w:p w14:paraId="7EC23DAB" w14:textId="77777777" w:rsidR="00244E6F" w:rsidRDefault="00000000">
            <w:pPr>
              <w:pStyle w:val="TableParagraph"/>
              <w:tabs>
                <w:tab w:val="left" w:pos="541"/>
                <w:tab w:val="left" w:pos="1121"/>
                <w:tab w:val="left" w:pos="1249"/>
                <w:tab w:val="left" w:pos="1465"/>
                <w:tab w:val="left" w:pos="1686"/>
                <w:tab w:val="left" w:pos="1952"/>
              </w:tabs>
              <w:spacing w:before="58"/>
              <w:ind w:right="68"/>
              <w:jc w:val="left"/>
              <w:rPr>
                <w:sz w:val="19"/>
              </w:rPr>
            </w:pPr>
            <w:proofErr w:type="spellStart"/>
            <w:r>
              <w:rPr>
                <w:spacing w:val="-2"/>
                <w:sz w:val="19"/>
              </w:rPr>
              <w:t>OpenEvidence</w:t>
            </w:r>
            <w:proofErr w:type="spellEnd"/>
            <w:r>
              <w:rPr>
                <w:rFonts w:ascii="Segoe UI Symbol" w:hAnsi="Segoe UI Symbol"/>
                <w:spacing w:val="-2"/>
                <w:sz w:val="19"/>
                <w:vertAlign w:val="superscript"/>
              </w:rPr>
              <w:t>Ⓡ</w:t>
            </w:r>
            <w:r>
              <w:rPr>
                <w:spacing w:val="-2"/>
                <w:sz w:val="19"/>
              </w:rPr>
              <w:t>:</w:t>
            </w:r>
            <w:r>
              <w:rPr>
                <w:sz w:val="19"/>
              </w:rPr>
              <w:tab/>
            </w:r>
            <w:r>
              <w:rPr>
                <w:sz w:val="19"/>
              </w:rPr>
              <w:tab/>
            </w:r>
            <w:r>
              <w:rPr>
                <w:spacing w:val="-4"/>
                <w:sz w:val="19"/>
              </w:rPr>
              <w:t xml:space="preserve">RAG </w:t>
            </w:r>
            <w:r>
              <w:rPr>
                <w:sz w:val="19"/>
              </w:rPr>
              <w:t>entrenado</w:t>
            </w:r>
            <w:r>
              <w:rPr>
                <w:spacing w:val="-2"/>
                <w:sz w:val="19"/>
              </w:rPr>
              <w:t xml:space="preserve"> </w:t>
            </w:r>
            <w:r>
              <w:rPr>
                <w:sz w:val="19"/>
              </w:rPr>
              <w:t>en</w:t>
            </w:r>
            <w:r>
              <w:rPr>
                <w:spacing w:val="-1"/>
                <w:sz w:val="19"/>
              </w:rPr>
              <w:t xml:space="preserve"> </w:t>
            </w:r>
            <w:r>
              <w:rPr>
                <w:sz w:val="19"/>
              </w:rPr>
              <w:t xml:space="preserve">literatura </w:t>
            </w:r>
            <w:r>
              <w:rPr>
                <w:spacing w:val="-2"/>
                <w:sz w:val="19"/>
              </w:rPr>
              <w:t>indexada</w:t>
            </w:r>
            <w:r>
              <w:rPr>
                <w:sz w:val="19"/>
              </w:rPr>
              <w:tab/>
            </w:r>
            <w:r>
              <w:rPr>
                <w:sz w:val="19"/>
              </w:rPr>
              <w:tab/>
            </w:r>
            <w:r>
              <w:rPr>
                <w:spacing w:val="-2"/>
                <w:sz w:val="19"/>
              </w:rPr>
              <w:t xml:space="preserve">(PubMed, </w:t>
            </w:r>
            <w:r>
              <w:rPr>
                <w:sz w:val="19"/>
              </w:rPr>
              <w:t>revistas</w:t>
            </w:r>
            <w:r>
              <w:rPr>
                <w:spacing w:val="40"/>
                <w:sz w:val="19"/>
              </w:rPr>
              <w:t xml:space="preserve"> </w:t>
            </w:r>
            <w:r>
              <w:rPr>
                <w:sz w:val="19"/>
              </w:rPr>
              <w:t>con</w:t>
            </w:r>
            <w:r>
              <w:rPr>
                <w:spacing w:val="40"/>
                <w:sz w:val="19"/>
              </w:rPr>
              <w:t xml:space="preserve"> </w:t>
            </w:r>
            <w:r>
              <w:rPr>
                <w:sz w:val="19"/>
              </w:rPr>
              <w:t>acuerdos de</w:t>
            </w:r>
            <w:r>
              <w:rPr>
                <w:spacing w:val="35"/>
                <w:sz w:val="19"/>
              </w:rPr>
              <w:t xml:space="preserve"> </w:t>
            </w:r>
            <w:r>
              <w:rPr>
                <w:sz w:val="19"/>
              </w:rPr>
              <w:t>licencia),</w:t>
            </w:r>
            <w:r>
              <w:rPr>
                <w:spacing w:val="34"/>
                <w:sz w:val="19"/>
              </w:rPr>
              <w:t xml:space="preserve"> </w:t>
            </w:r>
            <w:r>
              <w:rPr>
                <w:sz w:val="19"/>
              </w:rPr>
              <w:t>sin</w:t>
            </w:r>
            <w:r>
              <w:rPr>
                <w:spacing w:val="34"/>
                <w:sz w:val="19"/>
              </w:rPr>
              <w:t xml:space="preserve"> </w:t>
            </w:r>
            <w:proofErr w:type="spellStart"/>
            <w:r>
              <w:rPr>
                <w:sz w:val="19"/>
              </w:rPr>
              <w:t>sínte-</w:t>
            </w:r>
            <w:r>
              <w:rPr>
                <w:spacing w:val="-4"/>
                <w:sz w:val="19"/>
              </w:rPr>
              <w:t>sis</w:t>
            </w:r>
            <w:proofErr w:type="spellEnd"/>
            <w:r>
              <w:rPr>
                <w:sz w:val="19"/>
              </w:rPr>
              <w:tab/>
            </w:r>
            <w:r>
              <w:rPr>
                <w:spacing w:val="-2"/>
                <w:sz w:val="19"/>
              </w:rPr>
              <w:t>editorial</w:t>
            </w:r>
            <w:r>
              <w:rPr>
                <w:sz w:val="19"/>
              </w:rPr>
              <w:tab/>
            </w:r>
            <w:r>
              <w:rPr>
                <w:sz w:val="19"/>
              </w:rPr>
              <w:tab/>
            </w:r>
            <w:r>
              <w:rPr>
                <w:spacing w:val="-2"/>
                <w:sz w:val="19"/>
              </w:rPr>
              <w:t xml:space="preserve">previa; </w:t>
            </w:r>
            <w:proofErr w:type="spellStart"/>
            <w:r>
              <w:rPr>
                <w:spacing w:val="-2"/>
                <w:sz w:val="19"/>
              </w:rPr>
              <w:t>UpToDa</w:t>
            </w:r>
            <w:proofErr w:type="spellEnd"/>
            <w:r>
              <w:rPr>
                <w:spacing w:val="-2"/>
                <w:sz w:val="19"/>
              </w:rPr>
              <w:t>-te</w:t>
            </w:r>
            <w:r>
              <w:rPr>
                <w:rFonts w:ascii="Segoe UI Symbol" w:hAnsi="Segoe UI Symbol"/>
                <w:spacing w:val="-2"/>
                <w:sz w:val="19"/>
                <w:vertAlign w:val="superscript"/>
              </w:rPr>
              <w:t>Ⓡ</w:t>
            </w:r>
            <w:r>
              <w:rPr>
                <w:spacing w:val="-2"/>
                <w:sz w:val="19"/>
              </w:rPr>
              <w:t>/</w:t>
            </w:r>
            <w:proofErr w:type="spellStart"/>
            <w:r>
              <w:rPr>
                <w:spacing w:val="-2"/>
                <w:sz w:val="19"/>
              </w:rPr>
              <w:t>DynaMed</w:t>
            </w:r>
            <w:proofErr w:type="spellEnd"/>
            <w:r>
              <w:rPr>
                <w:rFonts w:ascii="Segoe UI Symbol" w:hAnsi="Segoe UI Symbol"/>
                <w:spacing w:val="-2"/>
                <w:sz w:val="19"/>
                <w:vertAlign w:val="superscript"/>
              </w:rPr>
              <w:t>Ⓡ</w:t>
            </w:r>
            <w:r>
              <w:rPr>
                <w:spacing w:val="-2"/>
                <w:sz w:val="19"/>
              </w:rPr>
              <w:t>/</w:t>
            </w:r>
            <w:proofErr w:type="spellStart"/>
            <w:r>
              <w:rPr>
                <w:spacing w:val="-2"/>
                <w:sz w:val="19"/>
              </w:rPr>
              <w:t>Clinical</w:t>
            </w:r>
            <w:proofErr w:type="spellEnd"/>
            <w:r>
              <w:rPr>
                <w:spacing w:val="-2"/>
                <w:sz w:val="19"/>
              </w:rPr>
              <w:t xml:space="preserve"> </w:t>
            </w:r>
            <w:r>
              <w:rPr>
                <w:sz w:val="19"/>
              </w:rPr>
              <w:t>Key AI</w:t>
            </w:r>
            <w:r>
              <w:rPr>
                <w:rFonts w:ascii="Segoe UI Symbol" w:hAnsi="Segoe UI Symbol"/>
                <w:sz w:val="19"/>
                <w:vertAlign w:val="superscript"/>
              </w:rPr>
              <w:t>Ⓡ</w:t>
            </w:r>
            <w:r>
              <w:rPr>
                <w:sz w:val="19"/>
              </w:rPr>
              <w:t>: RAG entrena-do en contenido edito-</w:t>
            </w:r>
            <w:proofErr w:type="spellStart"/>
            <w:r>
              <w:rPr>
                <w:spacing w:val="-2"/>
                <w:sz w:val="19"/>
              </w:rPr>
              <w:t>rialmente</w:t>
            </w:r>
            <w:proofErr w:type="spellEnd"/>
            <w:r>
              <w:rPr>
                <w:sz w:val="19"/>
              </w:rPr>
              <w:tab/>
            </w:r>
            <w:r>
              <w:rPr>
                <w:spacing w:val="-2"/>
                <w:sz w:val="19"/>
              </w:rPr>
              <w:t>curado</w:t>
            </w:r>
            <w:r>
              <w:rPr>
                <w:sz w:val="19"/>
              </w:rPr>
              <w:tab/>
            </w:r>
            <w:r>
              <w:rPr>
                <w:sz w:val="19"/>
              </w:rPr>
              <w:tab/>
            </w:r>
            <w:r>
              <w:rPr>
                <w:spacing w:val="-10"/>
                <w:sz w:val="19"/>
              </w:rPr>
              <w:t xml:space="preserve">y </w:t>
            </w:r>
            <w:r>
              <w:rPr>
                <w:sz w:val="19"/>
              </w:rPr>
              <w:t>sintetizado</w:t>
            </w:r>
            <w:r>
              <w:rPr>
                <w:spacing w:val="-5"/>
                <w:sz w:val="19"/>
              </w:rPr>
              <w:t xml:space="preserve"> </w:t>
            </w:r>
            <w:r>
              <w:rPr>
                <w:sz w:val="19"/>
              </w:rPr>
              <w:t>por</w:t>
            </w:r>
            <w:r>
              <w:rPr>
                <w:spacing w:val="-5"/>
                <w:sz w:val="19"/>
              </w:rPr>
              <w:t xml:space="preserve"> </w:t>
            </w:r>
            <w:r>
              <w:rPr>
                <w:sz w:val="19"/>
              </w:rPr>
              <w:t xml:space="preserve">equipos </w:t>
            </w:r>
            <w:r>
              <w:rPr>
                <w:spacing w:val="-2"/>
                <w:sz w:val="19"/>
              </w:rPr>
              <w:t>médicos</w:t>
            </w:r>
            <w:r>
              <w:rPr>
                <w:sz w:val="19"/>
              </w:rPr>
              <w:tab/>
            </w:r>
            <w:r>
              <w:rPr>
                <w:spacing w:val="-40"/>
                <w:sz w:val="19"/>
              </w:rPr>
              <w:t xml:space="preserve"> </w:t>
            </w:r>
            <w:r>
              <w:rPr>
                <w:spacing w:val="-2"/>
                <w:sz w:val="19"/>
              </w:rPr>
              <w:t xml:space="preserve">(revisiones </w:t>
            </w:r>
            <w:r>
              <w:rPr>
                <w:sz w:val="19"/>
              </w:rPr>
              <w:t>temáticas, guías).</w:t>
            </w:r>
            <w:r>
              <w:rPr>
                <w:sz w:val="19"/>
                <w:vertAlign w:val="superscript"/>
              </w:rPr>
              <w:t>13-15</w:t>
            </w:r>
          </w:p>
        </w:tc>
        <w:tc>
          <w:tcPr>
            <w:tcW w:w="1844" w:type="dxa"/>
          </w:tcPr>
          <w:p w14:paraId="7CC4BF5B" w14:textId="77777777" w:rsidR="00244E6F" w:rsidRDefault="00000000">
            <w:pPr>
              <w:pStyle w:val="TableParagraph"/>
              <w:tabs>
                <w:tab w:val="left" w:pos="1155"/>
              </w:tabs>
              <w:spacing w:before="58"/>
              <w:ind w:left="77" w:right="70"/>
              <w:jc w:val="left"/>
              <w:rPr>
                <w:sz w:val="19"/>
              </w:rPr>
            </w:pPr>
            <w:proofErr w:type="spellStart"/>
            <w:r>
              <w:rPr>
                <w:spacing w:val="-2"/>
                <w:sz w:val="19"/>
              </w:rPr>
              <w:t>OpenEvidence</w:t>
            </w:r>
            <w:proofErr w:type="spellEnd"/>
            <w:r>
              <w:rPr>
                <w:rFonts w:ascii="Segoe UI Symbol" w:hAnsi="Segoe UI Symbol"/>
                <w:spacing w:val="-2"/>
                <w:sz w:val="19"/>
                <w:vertAlign w:val="superscript"/>
              </w:rPr>
              <w:t>Ⓡ</w:t>
            </w:r>
            <w:r>
              <w:rPr>
                <w:rFonts w:ascii="Segoe UI Symbol" w:hAnsi="Segoe UI Symbol"/>
                <w:spacing w:val="-2"/>
                <w:sz w:val="19"/>
              </w:rPr>
              <w:t xml:space="preserve"> </w:t>
            </w:r>
            <w:r>
              <w:rPr>
                <w:spacing w:val="-2"/>
                <w:sz w:val="19"/>
              </w:rPr>
              <w:t>permite</w:t>
            </w:r>
            <w:r>
              <w:rPr>
                <w:sz w:val="19"/>
              </w:rPr>
              <w:tab/>
            </w:r>
            <w:r>
              <w:rPr>
                <w:spacing w:val="-2"/>
                <w:sz w:val="19"/>
              </w:rPr>
              <w:t xml:space="preserve">realizar </w:t>
            </w:r>
            <w:r>
              <w:rPr>
                <w:sz w:val="19"/>
              </w:rPr>
              <w:t>consultas</w:t>
            </w:r>
            <w:r>
              <w:rPr>
                <w:spacing w:val="40"/>
                <w:sz w:val="19"/>
              </w:rPr>
              <w:t xml:space="preserve"> </w:t>
            </w:r>
            <w:r>
              <w:rPr>
                <w:sz w:val="19"/>
              </w:rPr>
              <w:t>en</w:t>
            </w:r>
            <w:r>
              <w:rPr>
                <w:spacing w:val="40"/>
                <w:sz w:val="19"/>
              </w:rPr>
              <w:t xml:space="preserve"> </w:t>
            </w:r>
            <w:proofErr w:type="spellStart"/>
            <w:r>
              <w:rPr>
                <w:sz w:val="19"/>
              </w:rPr>
              <w:t>espa-</w:t>
            </w:r>
            <w:r>
              <w:rPr>
                <w:spacing w:val="-4"/>
                <w:sz w:val="19"/>
              </w:rPr>
              <w:t>ñol</w:t>
            </w:r>
            <w:proofErr w:type="spellEnd"/>
            <w:r>
              <w:rPr>
                <w:spacing w:val="-4"/>
                <w:sz w:val="19"/>
              </w:rPr>
              <w:t>.</w:t>
            </w:r>
          </w:p>
          <w:p w14:paraId="22EDF82D" w14:textId="77777777" w:rsidR="00244E6F" w:rsidRDefault="00000000">
            <w:pPr>
              <w:pStyle w:val="TableParagraph"/>
              <w:spacing w:before="1"/>
              <w:ind w:left="77" w:right="70"/>
              <w:rPr>
                <w:sz w:val="19"/>
              </w:rPr>
            </w:pPr>
            <w:r>
              <w:rPr>
                <w:sz w:val="19"/>
              </w:rPr>
              <w:t>La</w:t>
            </w:r>
            <w:r>
              <w:rPr>
                <w:spacing w:val="-15"/>
                <w:sz w:val="19"/>
              </w:rPr>
              <w:t xml:space="preserve"> </w:t>
            </w:r>
            <w:r>
              <w:rPr>
                <w:sz w:val="19"/>
              </w:rPr>
              <w:t>base</w:t>
            </w:r>
            <w:r>
              <w:rPr>
                <w:spacing w:val="-15"/>
                <w:sz w:val="19"/>
              </w:rPr>
              <w:t xml:space="preserve"> </w:t>
            </w:r>
            <w:r>
              <w:rPr>
                <w:sz w:val="19"/>
              </w:rPr>
              <w:t>documental subyacente, sin embargo, sigue siendo</w:t>
            </w:r>
            <w:r>
              <w:rPr>
                <w:spacing w:val="-10"/>
                <w:sz w:val="19"/>
              </w:rPr>
              <w:t xml:space="preserve"> </w:t>
            </w:r>
            <w:r>
              <w:rPr>
                <w:sz w:val="19"/>
              </w:rPr>
              <w:t xml:space="preserve">mayormente </w:t>
            </w:r>
            <w:r>
              <w:rPr>
                <w:spacing w:val="-2"/>
                <w:sz w:val="19"/>
              </w:rPr>
              <w:t>anglosajona.</w:t>
            </w:r>
          </w:p>
        </w:tc>
        <w:tc>
          <w:tcPr>
            <w:tcW w:w="1950" w:type="dxa"/>
          </w:tcPr>
          <w:p w14:paraId="1E56A267" w14:textId="77777777" w:rsidR="00244E6F" w:rsidRDefault="00000000">
            <w:pPr>
              <w:pStyle w:val="TableParagraph"/>
              <w:spacing w:before="59"/>
              <w:ind w:left="76" w:right="70"/>
              <w:rPr>
                <w:sz w:val="19"/>
              </w:rPr>
            </w:pPr>
            <w:r>
              <w:rPr>
                <w:sz w:val="19"/>
              </w:rPr>
              <w:t>Minoritario fuera de Estados</w:t>
            </w:r>
            <w:r>
              <w:rPr>
                <w:spacing w:val="-8"/>
                <w:sz w:val="19"/>
              </w:rPr>
              <w:t xml:space="preserve"> </w:t>
            </w:r>
            <w:r>
              <w:rPr>
                <w:sz w:val="19"/>
              </w:rPr>
              <w:t>Unidos,</w:t>
            </w:r>
            <w:r>
              <w:rPr>
                <w:spacing w:val="-6"/>
                <w:sz w:val="19"/>
              </w:rPr>
              <w:t xml:space="preserve"> </w:t>
            </w:r>
            <w:r>
              <w:rPr>
                <w:sz w:val="19"/>
              </w:rPr>
              <w:t>pero en expansión; alto crecimiento reciente en usuarios esta-</w:t>
            </w:r>
            <w:proofErr w:type="spellStart"/>
            <w:r>
              <w:rPr>
                <w:sz w:val="19"/>
              </w:rPr>
              <w:t>dounidenses</w:t>
            </w:r>
            <w:proofErr w:type="spellEnd"/>
            <w:r>
              <w:rPr>
                <w:sz w:val="19"/>
              </w:rPr>
              <w:t xml:space="preserve"> con</w:t>
            </w:r>
            <w:r>
              <w:rPr>
                <w:spacing w:val="40"/>
                <w:sz w:val="19"/>
              </w:rPr>
              <w:t xml:space="preserve"> </w:t>
            </w:r>
            <w:r>
              <w:rPr>
                <w:spacing w:val="-4"/>
                <w:sz w:val="19"/>
              </w:rPr>
              <w:t>NPI.</w:t>
            </w:r>
          </w:p>
        </w:tc>
      </w:tr>
      <w:tr w:rsidR="00244E6F" w14:paraId="6EC578B9" w14:textId="77777777">
        <w:trPr>
          <w:trHeight w:val="2183"/>
        </w:trPr>
        <w:tc>
          <w:tcPr>
            <w:tcW w:w="1709" w:type="dxa"/>
          </w:tcPr>
          <w:p w14:paraId="492C36AE" w14:textId="77777777" w:rsidR="00244E6F" w:rsidRDefault="00000000">
            <w:pPr>
              <w:pStyle w:val="TableParagraph"/>
              <w:tabs>
                <w:tab w:val="left" w:pos="1425"/>
              </w:tabs>
              <w:ind w:left="79" w:right="68"/>
              <w:jc w:val="left"/>
              <w:rPr>
                <w:sz w:val="19"/>
              </w:rPr>
            </w:pPr>
            <w:r>
              <w:rPr>
                <w:spacing w:val="-2"/>
                <w:sz w:val="19"/>
              </w:rPr>
              <w:t>Herramientas</w:t>
            </w:r>
            <w:r>
              <w:rPr>
                <w:sz w:val="19"/>
              </w:rPr>
              <w:tab/>
            </w:r>
            <w:r>
              <w:rPr>
                <w:spacing w:val="-6"/>
                <w:sz w:val="19"/>
              </w:rPr>
              <w:t xml:space="preserve">de </w:t>
            </w:r>
            <w:r>
              <w:rPr>
                <w:spacing w:val="-2"/>
                <w:sz w:val="19"/>
              </w:rPr>
              <w:t xml:space="preserve">razonamiento </w:t>
            </w:r>
            <w:r>
              <w:rPr>
                <w:sz w:val="19"/>
              </w:rPr>
              <w:t>diagnóstico</w:t>
            </w:r>
            <w:r>
              <w:rPr>
                <w:spacing w:val="1"/>
                <w:sz w:val="19"/>
              </w:rPr>
              <w:t xml:space="preserve"> </w:t>
            </w:r>
            <w:r>
              <w:rPr>
                <w:sz w:val="19"/>
              </w:rPr>
              <w:t xml:space="preserve">(Glass </w:t>
            </w:r>
            <w:r>
              <w:rPr>
                <w:spacing w:val="-2"/>
                <w:sz w:val="19"/>
              </w:rPr>
              <w:t>Health</w:t>
            </w:r>
            <w:r>
              <w:rPr>
                <w:rFonts w:ascii="Segoe UI Symbol" w:hAnsi="Segoe UI Symbol"/>
                <w:spacing w:val="-2"/>
                <w:sz w:val="19"/>
                <w:vertAlign w:val="superscript"/>
              </w:rPr>
              <w:t>Ⓡ</w:t>
            </w:r>
            <w:r>
              <w:rPr>
                <w:spacing w:val="-2"/>
                <w:sz w:val="19"/>
              </w:rPr>
              <w:t>)</w:t>
            </w:r>
            <w:r>
              <w:rPr>
                <w:spacing w:val="-2"/>
                <w:sz w:val="19"/>
                <w:vertAlign w:val="superscript"/>
              </w:rPr>
              <w:t>16</w:t>
            </w:r>
          </w:p>
        </w:tc>
        <w:tc>
          <w:tcPr>
            <w:tcW w:w="1971" w:type="dxa"/>
          </w:tcPr>
          <w:p w14:paraId="403A874E" w14:textId="77777777" w:rsidR="00244E6F" w:rsidRDefault="00000000">
            <w:pPr>
              <w:pStyle w:val="TableParagraph"/>
              <w:ind w:right="67"/>
              <w:rPr>
                <w:sz w:val="19"/>
              </w:rPr>
            </w:pPr>
            <w:r>
              <w:rPr>
                <w:sz w:val="19"/>
              </w:rPr>
              <w:t xml:space="preserve">Modelo </w:t>
            </w:r>
            <w:proofErr w:type="spellStart"/>
            <w:r>
              <w:rPr>
                <w:sz w:val="19"/>
              </w:rPr>
              <w:t>freemium</w:t>
            </w:r>
            <w:proofErr w:type="spellEnd"/>
            <w:r>
              <w:rPr>
                <w:sz w:val="19"/>
              </w:rPr>
              <w:t>; servicios básicos de forma gratuita y funciones avanzadas con costo.</w:t>
            </w:r>
          </w:p>
          <w:p w14:paraId="206589DD" w14:textId="77777777" w:rsidR="00244E6F" w:rsidRDefault="00000000">
            <w:pPr>
              <w:pStyle w:val="TableParagraph"/>
              <w:spacing w:before="0"/>
              <w:ind w:right="66"/>
              <w:rPr>
                <w:sz w:val="19"/>
              </w:rPr>
            </w:pPr>
            <w:r>
              <w:rPr>
                <w:sz w:val="19"/>
              </w:rPr>
              <w:t xml:space="preserve">Generación de </w:t>
            </w:r>
            <w:proofErr w:type="spellStart"/>
            <w:r>
              <w:rPr>
                <w:sz w:val="19"/>
              </w:rPr>
              <w:t>diag</w:t>
            </w:r>
            <w:proofErr w:type="spellEnd"/>
            <w:r>
              <w:rPr>
                <w:sz w:val="19"/>
              </w:rPr>
              <w:t>-nósticos</w:t>
            </w:r>
            <w:r>
              <w:rPr>
                <w:spacing w:val="-2"/>
                <w:sz w:val="19"/>
              </w:rPr>
              <w:t xml:space="preserve"> </w:t>
            </w:r>
            <w:r>
              <w:rPr>
                <w:sz w:val="19"/>
              </w:rPr>
              <w:t xml:space="preserve">diferenciales a partir de la </w:t>
            </w:r>
            <w:proofErr w:type="spellStart"/>
            <w:r>
              <w:rPr>
                <w:sz w:val="19"/>
              </w:rPr>
              <w:t>des-cripción</w:t>
            </w:r>
            <w:proofErr w:type="spellEnd"/>
            <w:r>
              <w:rPr>
                <w:sz w:val="19"/>
              </w:rPr>
              <w:t xml:space="preserve"> de un caso.</w:t>
            </w:r>
          </w:p>
        </w:tc>
        <w:tc>
          <w:tcPr>
            <w:tcW w:w="2127" w:type="dxa"/>
          </w:tcPr>
          <w:p w14:paraId="7266A48C" w14:textId="77777777" w:rsidR="00244E6F" w:rsidRDefault="00000000">
            <w:pPr>
              <w:pStyle w:val="TableParagraph"/>
              <w:ind w:right="68"/>
              <w:rPr>
                <w:sz w:val="19"/>
              </w:rPr>
            </w:pPr>
            <w:r>
              <w:rPr>
                <w:sz w:val="19"/>
              </w:rPr>
              <w:t xml:space="preserve">Entrenado sobre guías clínicas curadas para estructurar </w:t>
            </w:r>
            <w:proofErr w:type="spellStart"/>
            <w:r>
              <w:rPr>
                <w:sz w:val="19"/>
              </w:rPr>
              <w:t>diagnósti</w:t>
            </w:r>
            <w:proofErr w:type="spellEnd"/>
            <w:r>
              <w:rPr>
                <w:sz w:val="19"/>
              </w:rPr>
              <w:t>-cos diferenciales, no para</w:t>
            </w:r>
            <w:r>
              <w:rPr>
                <w:spacing w:val="-1"/>
                <w:sz w:val="19"/>
              </w:rPr>
              <w:t xml:space="preserve"> </w:t>
            </w:r>
            <w:r>
              <w:rPr>
                <w:sz w:val="19"/>
              </w:rPr>
              <w:t>responder</w:t>
            </w:r>
            <w:r>
              <w:rPr>
                <w:spacing w:val="-2"/>
                <w:sz w:val="19"/>
              </w:rPr>
              <w:t xml:space="preserve"> </w:t>
            </w:r>
            <w:proofErr w:type="spellStart"/>
            <w:r>
              <w:rPr>
                <w:sz w:val="19"/>
              </w:rPr>
              <w:t>consul</w:t>
            </w:r>
            <w:proofErr w:type="spellEnd"/>
            <w:r>
              <w:rPr>
                <w:sz w:val="19"/>
              </w:rPr>
              <w:t>-tas generales.</w:t>
            </w:r>
          </w:p>
        </w:tc>
        <w:tc>
          <w:tcPr>
            <w:tcW w:w="1844" w:type="dxa"/>
          </w:tcPr>
          <w:p w14:paraId="66C370B7" w14:textId="77777777" w:rsidR="00244E6F" w:rsidRDefault="00000000">
            <w:pPr>
              <w:pStyle w:val="TableParagraph"/>
              <w:spacing w:line="229" w:lineRule="exact"/>
              <w:ind w:left="77"/>
              <w:jc w:val="left"/>
              <w:rPr>
                <w:sz w:val="19"/>
              </w:rPr>
            </w:pPr>
            <w:r>
              <w:rPr>
                <w:spacing w:val="-2"/>
                <w:sz w:val="19"/>
              </w:rPr>
              <w:t>Limitada.</w:t>
            </w:r>
          </w:p>
          <w:p w14:paraId="72C7FF02" w14:textId="77777777" w:rsidR="00244E6F" w:rsidRDefault="00000000">
            <w:pPr>
              <w:pStyle w:val="TableParagraph"/>
              <w:spacing w:before="0"/>
              <w:ind w:left="77" w:right="69"/>
              <w:rPr>
                <w:sz w:val="19"/>
              </w:rPr>
            </w:pPr>
            <w:r>
              <w:rPr>
                <w:sz w:val="19"/>
              </w:rPr>
              <w:t xml:space="preserve">Producto centrado en el mercado </w:t>
            </w:r>
            <w:proofErr w:type="spellStart"/>
            <w:r>
              <w:rPr>
                <w:sz w:val="19"/>
              </w:rPr>
              <w:t>an-</w:t>
            </w:r>
            <w:r>
              <w:rPr>
                <w:spacing w:val="-2"/>
                <w:sz w:val="19"/>
              </w:rPr>
              <w:t>gloparlante</w:t>
            </w:r>
            <w:proofErr w:type="spellEnd"/>
            <w:r>
              <w:rPr>
                <w:spacing w:val="-2"/>
                <w:sz w:val="19"/>
              </w:rPr>
              <w:t>.</w:t>
            </w:r>
          </w:p>
        </w:tc>
        <w:tc>
          <w:tcPr>
            <w:tcW w:w="1950" w:type="dxa"/>
          </w:tcPr>
          <w:p w14:paraId="7D8EEA75" w14:textId="77777777" w:rsidR="00244E6F" w:rsidRDefault="00000000">
            <w:pPr>
              <w:pStyle w:val="TableParagraph"/>
              <w:ind w:left="76" w:right="70"/>
              <w:rPr>
                <w:sz w:val="19"/>
              </w:rPr>
            </w:pPr>
            <w:r>
              <w:rPr>
                <w:sz w:val="19"/>
              </w:rPr>
              <w:t xml:space="preserve">Nicho; uso </w:t>
            </w:r>
            <w:proofErr w:type="spellStart"/>
            <w:r>
              <w:rPr>
                <w:sz w:val="19"/>
              </w:rPr>
              <w:t>concen-trado</w:t>
            </w:r>
            <w:proofErr w:type="spellEnd"/>
            <w:r>
              <w:rPr>
                <w:sz w:val="19"/>
              </w:rPr>
              <w:t xml:space="preserve"> en clínicos que buscan estructurar razonamiento </w:t>
            </w:r>
            <w:proofErr w:type="spellStart"/>
            <w:r>
              <w:rPr>
                <w:sz w:val="19"/>
              </w:rPr>
              <w:t>diag</w:t>
            </w:r>
            <w:proofErr w:type="spellEnd"/>
            <w:r>
              <w:rPr>
                <w:sz w:val="19"/>
              </w:rPr>
              <w:t>-</w:t>
            </w:r>
            <w:r>
              <w:rPr>
                <w:spacing w:val="-2"/>
                <w:sz w:val="19"/>
              </w:rPr>
              <w:t>nóstico.</w:t>
            </w:r>
          </w:p>
        </w:tc>
      </w:tr>
      <w:tr w:rsidR="00244E6F" w14:paraId="356F7913" w14:textId="77777777">
        <w:trPr>
          <w:trHeight w:val="1494"/>
        </w:trPr>
        <w:tc>
          <w:tcPr>
            <w:tcW w:w="1709" w:type="dxa"/>
          </w:tcPr>
          <w:p w14:paraId="28B5328A" w14:textId="77777777" w:rsidR="00244E6F" w:rsidRDefault="00000000">
            <w:pPr>
              <w:pStyle w:val="TableParagraph"/>
              <w:ind w:left="79" w:right="69"/>
              <w:rPr>
                <w:sz w:val="19"/>
              </w:rPr>
            </w:pPr>
            <w:r>
              <w:rPr>
                <w:sz w:val="19"/>
              </w:rPr>
              <w:t xml:space="preserve">Sistemas </w:t>
            </w:r>
            <w:proofErr w:type="spellStart"/>
            <w:r>
              <w:rPr>
                <w:sz w:val="19"/>
              </w:rPr>
              <w:t>agénti</w:t>
            </w:r>
            <w:proofErr w:type="spellEnd"/>
            <w:r>
              <w:rPr>
                <w:sz w:val="19"/>
              </w:rPr>
              <w:t xml:space="preserve">-cos / híbridos </w:t>
            </w:r>
            <w:r>
              <w:rPr>
                <w:spacing w:val="-2"/>
                <w:sz w:val="19"/>
              </w:rPr>
              <w:t>(</w:t>
            </w:r>
            <w:proofErr w:type="spellStart"/>
            <w:r>
              <w:rPr>
                <w:spacing w:val="-2"/>
                <w:sz w:val="19"/>
              </w:rPr>
              <w:t>ChatRWD</w:t>
            </w:r>
            <w:proofErr w:type="spellEnd"/>
            <w:r>
              <w:rPr>
                <w:rFonts w:ascii="Segoe UI Symbol" w:hAnsi="Segoe UI Symbol"/>
                <w:spacing w:val="-2"/>
                <w:sz w:val="19"/>
                <w:vertAlign w:val="superscript"/>
              </w:rPr>
              <w:t>Ⓡ</w:t>
            </w:r>
            <w:r>
              <w:rPr>
                <w:spacing w:val="-2"/>
                <w:sz w:val="19"/>
              </w:rPr>
              <w:t>)</w:t>
            </w:r>
            <w:r>
              <w:rPr>
                <w:spacing w:val="-2"/>
                <w:sz w:val="19"/>
                <w:vertAlign w:val="superscript"/>
              </w:rPr>
              <w:t>9</w:t>
            </w:r>
          </w:p>
        </w:tc>
        <w:tc>
          <w:tcPr>
            <w:tcW w:w="1971" w:type="dxa"/>
          </w:tcPr>
          <w:p w14:paraId="4A60B02C" w14:textId="77777777" w:rsidR="00244E6F" w:rsidRDefault="00000000">
            <w:pPr>
              <w:pStyle w:val="TableParagraph"/>
              <w:ind w:right="65"/>
              <w:rPr>
                <w:sz w:val="19"/>
              </w:rPr>
            </w:pPr>
            <w:r>
              <w:rPr>
                <w:sz w:val="19"/>
              </w:rPr>
              <w:t xml:space="preserve">Acceso </w:t>
            </w:r>
            <w:proofErr w:type="spellStart"/>
            <w:r>
              <w:rPr>
                <w:sz w:val="19"/>
              </w:rPr>
              <w:t>institucio-nal</w:t>
            </w:r>
            <w:proofErr w:type="spellEnd"/>
            <w:r>
              <w:rPr>
                <w:sz w:val="19"/>
              </w:rPr>
              <w:t>/empresarial; no es una herramienta de consumo masivo.</w:t>
            </w:r>
          </w:p>
        </w:tc>
        <w:tc>
          <w:tcPr>
            <w:tcW w:w="2127" w:type="dxa"/>
          </w:tcPr>
          <w:p w14:paraId="7A53723B" w14:textId="77777777" w:rsidR="00244E6F" w:rsidRDefault="00000000">
            <w:pPr>
              <w:pStyle w:val="TableParagraph"/>
              <w:ind w:right="69"/>
              <w:rPr>
                <w:sz w:val="19"/>
              </w:rPr>
            </w:pPr>
            <w:r>
              <w:rPr>
                <w:sz w:val="19"/>
              </w:rPr>
              <w:t xml:space="preserve">Genera evidencia de mundo real bajo </w:t>
            </w:r>
            <w:proofErr w:type="spellStart"/>
            <w:r>
              <w:rPr>
                <w:sz w:val="19"/>
              </w:rPr>
              <w:t>de-manda</w:t>
            </w:r>
            <w:proofErr w:type="spellEnd"/>
            <w:r>
              <w:rPr>
                <w:sz w:val="19"/>
              </w:rPr>
              <w:t xml:space="preserve"> mediante un motor de inferencia causal sobre datos clínicos reales.</w:t>
            </w:r>
          </w:p>
        </w:tc>
        <w:tc>
          <w:tcPr>
            <w:tcW w:w="1844" w:type="dxa"/>
          </w:tcPr>
          <w:p w14:paraId="6E523100" w14:textId="77777777" w:rsidR="00244E6F" w:rsidRDefault="00000000">
            <w:pPr>
              <w:pStyle w:val="TableParagraph"/>
              <w:ind w:left="77" w:right="70"/>
              <w:rPr>
                <w:sz w:val="19"/>
              </w:rPr>
            </w:pPr>
            <w:r>
              <w:rPr>
                <w:sz w:val="19"/>
              </w:rPr>
              <w:t>Muy</w:t>
            </w:r>
            <w:r>
              <w:rPr>
                <w:spacing w:val="-13"/>
                <w:sz w:val="19"/>
              </w:rPr>
              <w:t xml:space="preserve"> </w:t>
            </w:r>
            <w:r>
              <w:rPr>
                <w:sz w:val="19"/>
              </w:rPr>
              <w:t>limitada,</w:t>
            </w:r>
            <w:r>
              <w:rPr>
                <w:spacing w:val="-12"/>
                <w:sz w:val="19"/>
              </w:rPr>
              <w:t xml:space="preserve"> </w:t>
            </w:r>
            <w:proofErr w:type="spellStart"/>
            <w:r>
              <w:rPr>
                <w:sz w:val="19"/>
              </w:rPr>
              <w:t>orien-tada</w:t>
            </w:r>
            <w:proofErr w:type="spellEnd"/>
            <w:r>
              <w:rPr>
                <w:sz w:val="19"/>
              </w:rPr>
              <w:t xml:space="preserve"> a instituciones de Estados Unidos.</w:t>
            </w:r>
          </w:p>
        </w:tc>
        <w:tc>
          <w:tcPr>
            <w:tcW w:w="1950" w:type="dxa"/>
          </w:tcPr>
          <w:p w14:paraId="622EB8AC" w14:textId="77777777" w:rsidR="00244E6F" w:rsidRDefault="00000000">
            <w:pPr>
              <w:pStyle w:val="TableParagraph"/>
              <w:ind w:left="76" w:right="71"/>
              <w:rPr>
                <w:sz w:val="19"/>
              </w:rPr>
            </w:pPr>
            <w:r>
              <w:rPr>
                <w:sz w:val="19"/>
              </w:rPr>
              <w:t>Muy minoritario; uso experimental o insti-</w:t>
            </w:r>
            <w:proofErr w:type="spellStart"/>
            <w:r>
              <w:rPr>
                <w:sz w:val="19"/>
              </w:rPr>
              <w:t>tucional</w:t>
            </w:r>
            <w:proofErr w:type="spellEnd"/>
            <w:r>
              <w:rPr>
                <w:sz w:val="19"/>
              </w:rPr>
              <w:t xml:space="preserve">, no de </w:t>
            </w:r>
            <w:proofErr w:type="spellStart"/>
            <w:r>
              <w:rPr>
                <w:sz w:val="19"/>
              </w:rPr>
              <w:t>prác</w:t>
            </w:r>
            <w:proofErr w:type="spellEnd"/>
            <w:r>
              <w:rPr>
                <w:sz w:val="19"/>
              </w:rPr>
              <w:t>-tica clínica cotidiana.</w:t>
            </w:r>
          </w:p>
        </w:tc>
      </w:tr>
      <w:tr w:rsidR="00244E6F" w14:paraId="05536A73" w14:textId="77777777">
        <w:trPr>
          <w:trHeight w:val="2185"/>
        </w:trPr>
        <w:tc>
          <w:tcPr>
            <w:tcW w:w="1709" w:type="dxa"/>
          </w:tcPr>
          <w:p w14:paraId="10849889" w14:textId="77777777" w:rsidR="00244E6F" w:rsidRDefault="00000000">
            <w:pPr>
              <w:pStyle w:val="TableParagraph"/>
              <w:ind w:left="79" w:right="71"/>
              <w:rPr>
                <w:sz w:val="19"/>
              </w:rPr>
            </w:pPr>
            <w:r>
              <w:rPr>
                <w:sz w:val="19"/>
              </w:rPr>
              <w:t xml:space="preserve">Asistentes de síntesis </w:t>
            </w:r>
            <w:proofErr w:type="spellStart"/>
            <w:r>
              <w:rPr>
                <w:sz w:val="19"/>
              </w:rPr>
              <w:t>documen</w:t>
            </w:r>
            <w:proofErr w:type="spellEnd"/>
            <w:r>
              <w:rPr>
                <w:sz w:val="19"/>
              </w:rPr>
              <w:t>-</w:t>
            </w:r>
            <w:r>
              <w:rPr>
                <w:spacing w:val="-4"/>
                <w:sz w:val="19"/>
              </w:rPr>
              <w:t>tal</w:t>
            </w:r>
          </w:p>
          <w:p w14:paraId="49DC6FF3" w14:textId="77777777" w:rsidR="00244E6F" w:rsidRDefault="00000000">
            <w:pPr>
              <w:pStyle w:val="TableParagraph"/>
              <w:spacing w:before="1"/>
              <w:ind w:left="79" w:right="68" w:firstLine="59"/>
              <w:rPr>
                <w:sz w:val="19"/>
              </w:rPr>
            </w:pPr>
            <w:r>
              <w:rPr>
                <w:sz w:val="19"/>
              </w:rPr>
              <w:t>(Gemini No-</w:t>
            </w:r>
            <w:proofErr w:type="spellStart"/>
            <w:r>
              <w:rPr>
                <w:sz w:val="19"/>
              </w:rPr>
              <w:t>tebook</w:t>
            </w:r>
            <w:proofErr w:type="spellEnd"/>
            <w:r>
              <w:rPr>
                <w:rFonts w:ascii="Segoe UI Symbol" w:hAnsi="Segoe UI Symbol"/>
                <w:sz w:val="19"/>
                <w:vertAlign w:val="superscript"/>
              </w:rPr>
              <w:t>Ⓡ</w:t>
            </w:r>
            <w:r>
              <w:rPr>
                <w:rFonts w:ascii="Segoe UI Symbol" w:hAnsi="Segoe UI Symbol"/>
                <w:sz w:val="19"/>
              </w:rPr>
              <w:t xml:space="preserve"> </w:t>
            </w:r>
            <w:r>
              <w:rPr>
                <w:sz w:val="19"/>
              </w:rPr>
              <w:t xml:space="preserve">y </w:t>
            </w:r>
            <w:proofErr w:type="spellStart"/>
            <w:r>
              <w:rPr>
                <w:sz w:val="19"/>
              </w:rPr>
              <w:t>simila</w:t>
            </w:r>
            <w:proofErr w:type="spellEnd"/>
            <w:r>
              <w:rPr>
                <w:sz w:val="19"/>
              </w:rPr>
              <w:t>-</w:t>
            </w:r>
            <w:r>
              <w:rPr>
                <w:spacing w:val="-4"/>
                <w:sz w:val="19"/>
              </w:rPr>
              <w:t>res)</w:t>
            </w:r>
          </w:p>
        </w:tc>
        <w:tc>
          <w:tcPr>
            <w:tcW w:w="1971" w:type="dxa"/>
          </w:tcPr>
          <w:p w14:paraId="28BF8F40" w14:textId="77777777" w:rsidR="00244E6F" w:rsidRDefault="00000000">
            <w:pPr>
              <w:pStyle w:val="TableParagraph"/>
              <w:ind w:right="65"/>
              <w:rPr>
                <w:sz w:val="19"/>
              </w:rPr>
            </w:pPr>
            <w:r>
              <w:rPr>
                <w:sz w:val="19"/>
              </w:rPr>
              <w:t xml:space="preserve">Gratuito o modelo </w:t>
            </w:r>
            <w:proofErr w:type="spellStart"/>
            <w:r>
              <w:rPr>
                <w:sz w:val="19"/>
              </w:rPr>
              <w:t>freemium</w:t>
            </w:r>
            <w:proofErr w:type="spellEnd"/>
            <w:r>
              <w:rPr>
                <w:sz w:val="19"/>
              </w:rPr>
              <w:t xml:space="preserve">; sin </w:t>
            </w:r>
            <w:proofErr w:type="spellStart"/>
            <w:r>
              <w:rPr>
                <w:sz w:val="19"/>
              </w:rPr>
              <w:t>regis-tro</w:t>
            </w:r>
            <w:proofErr w:type="spellEnd"/>
            <w:r>
              <w:rPr>
                <w:sz w:val="19"/>
              </w:rPr>
              <w:t xml:space="preserve"> profesional; el usuario carga sus propios documentos como fuentes (</w:t>
            </w:r>
            <w:proofErr w:type="spellStart"/>
            <w:r>
              <w:rPr>
                <w:sz w:val="19"/>
              </w:rPr>
              <w:t>publi-caciones</w:t>
            </w:r>
            <w:proofErr w:type="spellEnd"/>
            <w:r>
              <w:rPr>
                <w:sz w:val="19"/>
              </w:rPr>
              <w:t xml:space="preserve">, guías, </w:t>
            </w:r>
            <w:proofErr w:type="spellStart"/>
            <w:r>
              <w:rPr>
                <w:sz w:val="19"/>
              </w:rPr>
              <w:t>his-torias</w:t>
            </w:r>
            <w:proofErr w:type="spellEnd"/>
            <w:r>
              <w:rPr>
                <w:sz w:val="19"/>
              </w:rPr>
              <w:t xml:space="preserve"> clínicas </w:t>
            </w:r>
            <w:proofErr w:type="spellStart"/>
            <w:r>
              <w:rPr>
                <w:sz w:val="19"/>
              </w:rPr>
              <w:t>anoni-</w:t>
            </w:r>
            <w:r>
              <w:rPr>
                <w:spacing w:val="-2"/>
                <w:sz w:val="19"/>
              </w:rPr>
              <w:t>mizadas</w:t>
            </w:r>
            <w:proofErr w:type="spellEnd"/>
            <w:r>
              <w:rPr>
                <w:spacing w:val="-2"/>
                <w:sz w:val="19"/>
              </w:rPr>
              <w:t>).</w:t>
            </w:r>
          </w:p>
        </w:tc>
        <w:tc>
          <w:tcPr>
            <w:tcW w:w="2127" w:type="dxa"/>
          </w:tcPr>
          <w:p w14:paraId="57E75926" w14:textId="77777777" w:rsidR="00244E6F" w:rsidRDefault="00000000">
            <w:pPr>
              <w:pStyle w:val="TableParagraph"/>
              <w:ind w:right="69"/>
              <w:rPr>
                <w:sz w:val="19"/>
              </w:rPr>
            </w:pPr>
            <w:r>
              <w:rPr>
                <w:sz w:val="19"/>
              </w:rPr>
              <w:t xml:space="preserve">No tiene base de </w:t>
            </w:r>
            <w:proofErr w:type="spellStart"/>
            <w:r>
              <w:rPr>
                <w:sz w:val="19"/>
              </w:rPr>
              <w:t>evi-dencia</w:t>
            </w:r>
            <w:proofErr w:type="spellEnd"/>
            <w:r>
              <w:rPr>
                <w:spacing w:val="-6"/>
                <w:sz w:val="19"/>
              </w:rPr>
              <w:t xml:space="preserve"> </w:t>
            </w:r>
            <w:r>
              <w:rPr>
                <w:sz w:val="19"/>
              </w:rPr>
              <w:t>propia:</w:t>
            </w:r>
            <w:r>
              <w:rPr>
                <w:spacing w:val="-7"/>
                <w:sz w:val="19"/>
              </w:rPr>
              <w:t xml:space="preserve"> </w:t>
            </w:r>
            <w:r>
              <w:rPr>
                <w:sz w:val="19"/>
              </w:rPr>
              <w:t>sintetiza únicamente el corpus de documentos que el usuario le proporciona, con citas trazables a esos documentos.</w:t>
            </w:r>
          </w:p>
        </w:tc>
        <w:tc>
          <w:tcPr>
            <w:tcW w:w="1844" w:type="dxa"/>
          </w:tcPr>
          <w:p w14:paraId="6153EAE8" w14:textId="77777777" w:rsidR="00244E6F" w:rsidRDefault="00000000">
            <w:pPr>
              <w:pStyle w:val="TableParagraph"/>
              <w:ind w:left="77" w:right="69"/>
              <w:rPr>
                <w:sz w:val="19"/>
              </w:rPr>
            </w:pPr>
            <w:r>
              <w:rPr>
                <w:sz w:val="19"/>
              </w:rPr>
              <w:t>Alta, funciona de forma nativa en español sobre do-</w:t>
            </w:r>
            <w:proofErr w:type="spellStart"/>
            <w:r>
              <w:rPr>
                <w:sz w:val="19"/>
              </w:rPr>
              <w:t>cumentos</w:t>
            </w:r>
            <w:proofErr w:type="spellEnd"/>
            <w:r>
              <w:rPr>
                <w:sz w:val="19"/>
              </w:rPr>
              <w:t xml:space="preserve"> redacta-dos en cualquier </w:t>
            </w:r>
            <w:r>
              <w:rPr>
                <w:spacing w:val="-2"/>
                <w:sz w:val="19"/>
              </w:rPr>
              <w:t>idioma.</w:t>
            </w:r>
          </w:p>
        </w:tc>
        <w:tc>
          <w:tcPr>
            <w:tcW w:w="1950" w:type="dxa"/>
          </w:tcPr>
          <w:p w14:paraId="6B67B9E5" w14:textId="77777777" w:rsidR="00244E6F" w:rsidRDefault="00000000">
            <w:pPr>
              <w:pStyle w:val="TableParagraph"/>
              <w:ind w:left="76" w:right="68"/>
              <w:rPr>
                <w:sz w:val="19"/>
              </w:rPr>
            </w:pPr>
            <w:r>
              <w:rPr>
                <w:sz w:val="19"/>
              </w:rPr>
              <w:t xml:space="preserve">Creciente en tareas de investigación y trabajo editorial (revisión de </w:t>
            </w:r>
            <w:proofErr w:type="spellStart"/>
            <w:r>
              <w:rPr>
                <w:sz w:val="19"/>
              </w:rPr>
              <w:t>literatu-ra</w:t>
            </w:r>
            <w:proofErr w:type="spellEnd"/>
            <w:r>
              <w:rPr>
                <w:sz w:val="19"/>
              </w:rPr>
              <w:t xml:space="preserve">, preparación de manuscritos), no en la cabecera del </w:t>
            </w:r>
            <w:proofErr w:type="spellStart"/>
            <w:r>
              <w:rPr>
                <w:sz w:val="19"/>
              </w:rPr>
              <w:t>pa-</w:t>
            </w:r>
            <w:r>
              <w:rPr>
                <w:spacing w:val="-2"/>
                <w:sz w:val="19"/>
              </w:rPr>
              <w:t>ciente</w:t>
            </w:r>
            <w:proofErr w:type="spellEnd"/>
            <w:r>
              <w:rPr>
                <w:spacing w:val="-2"/>
                <w:sz w:val="19"/>
              </w:rPr>
              <w:t>.</w:t>
            </w:r>
          </w:p>
        </w:tc>
      </w:tr>
    </w:tbl>
    <w:p w14:paraId="6C2772C0" w14:textId="77777777" w:rsidR="00244E6F" w:rsidRDefault="00000000">
      <w:pPr>
        <w:spacing w:before="3"/>
        <w:ind w:left="285" w:right="280"/>
        <w:jc w:val="both"/>
        <w:rPr>
          <w:sz w:val="18"/>
        </w:rPr>
      </w:pPr>
      <w:r>
        <w:rPr>
          <w:sz w:val="18"/>
        </w:rPr>
        <w:t xml:space="preserve">LLM: grandes modelos del lenguaje; IAG: inteligencia artificial generativa; RAG (Generación aumentada por </w:t>
      </w:r>
      <w:proofErr w:type="spellStart"/>
      <w:r>
        <w:rPr>
          <w:sz w:val="18"/>
        </w:rPr>
        <w:t>Re-cuperación</w:t>
      </w:r>
      <w:proofErr w:type="spellEnd"/>
      <w:r>
        <w:rPr>
          <w:sz w:val="18"/>
        </w:rPr>
        <w:t xml:space="preserve">); NPI: </w:t>
      </w:r>
      <w:proofErr w:type="spellStart"/>
      <w:r>
        <w:rPr>
          <w:sz w:val="18"/>
        </w:rPr>
        <w:t>National</w:t>
      </w:r>
      <w:proofErr w:type="spellEnd"/>
      <w:r>
        <w:rPr>
          <w:sz w:val="18"/>
        </w:rPr>
        <w:t xml:space="preserve"> Provider </w:t>
      </w:r>
      <w:proofErr w:type="spellStart"/>
      <w:r>
        <w:rPr>
          <w:sz w:val="18"/>
        </w:rPr>
        <w:t>Identifier</w:t>
      </w:r>
      <w:proofErr w:type="spellEnd"/>
      <w:r>
        <w:rPr>
          <w:sz w:val="18"/>
        </w:rPr>
        <w:t xml:space="preserve"> (número de 10 dígitos, identificador único usado en el sistema de salud de Estados Unidos). Tabla construida por los autores, con datos respaldados por las referencias 9-16.</w:t>
      </w:r>
    </w:p>
    <w:p w14:paraId="406A19B3" w14:textId="77777777" w:rsidR="00244E6F" w:rsidRDefault="00244E6F">
      <w:pPr>
        <w:jc w:val="both"/>
        <w:rPr>
          <w:sz w:val="18"/>
        </w:rPr>
        <w:sectPr w:rsidR="00244E6F">
          <w:pgSz w:w="11910" w:h="16840"/>
          <w:pgMar w:top="1800" w:right="1133" w:bottom="1900" w:left="1133" w:header="597" w:footer="1717" w:gutter="0"/>
          <w:cols w:space="720"/>
        </w:sectPr>
      </w:pPr>
    </w:p>
    <w:p w14:paraId="4168BBDF" w14:textId="77777777" w:rsidR="00244E6F" w:rsidRDefault="00000000">
      <w:pPr>
        <w:spacing w:line="32" w:lineRule="exact"/>
        <w:ind w:left="285"/>
        <w:rPr>
          <w:sz w:val="3"/>
        </w:rPr>
      </w:pPr>
      <w:r>
        <w:rPr>
          <w:noProof/>
          <w:sz w:val="3"/>
        </w:rPr>
        <w:lastRenderedPageBreak/>
        <w:drawing>
          <wp:anchor distT="0" distB="0" distL="0" distR="0" simplePos="0" relativeHeight="487290880" behindDoc="1" locked="0" layoutInCell="1" allowOverlap="1" wp14:anchorId="6E8B38B3" wp14:editId="6E0B1606">
            <wp:simplePos x="0" y="0"/>
            <wp:positionH relativeFrom="page">
              <wp:posOffset>0</wp:posOffset>
            </wp:positionH>
            <wp:positionV relativeFrom="page">
              <wp:posOffset>1561789</wp:posOffset>
            </wp:positionV>
            <wp:extent cx="7487842" cy="7430305"/>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3A58CCB5" wp14:editId="7BB1FE36">
                <wp:extent cx="5759450" cy="20320"/>
                <wp:effectExtent l="0" t="0" r="0" b="8254"/>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47" name="Graphic 47"/>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48" name="Graphic 48"/>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49" name="Graphic 49"/>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0" name="Graphic 50"/>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1" name="Graphic 51"/>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52" name="Graphic 52"/>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497A957" id="Group 46"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">
                <v:shape id="Graphic 47"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" path="m5759450,l,,,20320r5759450,l5759450,xe" fillcolor="#9f9f9f" stroked="f">
                  <v:path arrowok="t"/>
                </v:shape>
                <v:shape id="Graphic 48"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" path="m3048,l,,,3048r3048,l3048,xe" fillcolor="#e2e2e2" stroked="f">
                  <v:path arrowok="t"/>
                </v:shape>
                <v:shape id="Graphic 49"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" path="m3048,3048l,3048,,16764r3048,l3048,3048xem5759196,r-3061,l5756135,3048r3061,l5759196,xe" fillcolor="#9f9f9f" stroked="f">
                  <v:path arrowok="t"/>
                </v:shape>
                <v:shape id="Graphic 50"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" path="m3048,l,,,13716r3048,l3048,xe" fillcolor="#e2e2e2" stroked="f">
                  <v:path arrowok="t"/>
                </v:shape>
                <v:shape id="Graphic 51"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" path="m3047,l,,,3035r3047,l3047,xe" fillcolor="#9f9f9f" stroked="f">
                  <v:path arrowok="t"/>
                </v:shape>
                <v:shape id="Graphic 52"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" path="m5759196,r-3061,l3048,,,,,3035r3048,l5756135,3035r3061,l5759196,xe" fillcolor="#e2e2e2" stroked="f">
                  <v:path arrowok="t"/>
                </v:shape>
                <w10:anchorlock/>
              </v:group>
            </w:pict>
          </mc:Fallback>
        </mc:AlternateContent>
      </w:r>
    </w:p>
    <w:p w14:paraId="69FC3DAA" w14:textId="77777777" w:rsidR="00244E6F" w:rsidRDefault="00000000">
      <w:pPr>
        <w:pStyle w:val="Textoindependiente"/>
        <w:spacing w:before="80" w:line="360" w:lineRule="auto"/>
        <w:ind w:right="277"/>
      </w:pPr>
      <w:r>
        <w:t xml:space="preserve">Además, entre las herramientas mencionadas en la tabla 1 existen además </w:t>
      </w:r>
      <w:proofErr w:type="spellStart"/>
      <w:r>
        <w:t>diferen-cias</w:t>
      </w:r>
      <w:proofErr w:type="spellEnd"/>
      <w:r>
        <w:t xml:space="preserve"> comerciales relevantes para un lector clínico. </w:t>
      </w:r>
      <w:proofErr w:type="spellStart"/>
      <w:r>
        <w:t>OpenEvidence</w:t>
      </w:r>
      <w:proofErr w:type="spellEnd"/>
      <w:r>
        <w:rPr>
          <w:rFonts w:ascii="Segoe UI Symbol" w:hAnsi="Segoe UI Symbol"/>
          <w:vertAlign w:val="superscript"/>
        </w:rPr>
        <w:t>Ⓡ</w:t>
      </w:r>
      <w:r>
        <w:t>, fundada en 2022 por el</w:t>
      </w:r>
      <w:r>
        <w:rPr>
          <w:spacing w:val="40"/>
        </w:rPr>
        <w:t xml:space="preserve"> </w:t>
      </w:r>
      <w:r>
        <w:t>Dr. Daniel Nadler y Zachary Ziegler y lanzada públicamente en 2023, es gratuita para profe-</w:t>
      </w:r>
      <w:proofErr w:type="spellStart"/>
      <w:r>
        <w:t>sionales</w:t>
      </w:r>
      <w:proofErr w:type="spellEnd"/>
      <w:r>
        <w:t xml:space="preserve"> de la salud verificados y sostiene su modelo de negocio mediante</w:t>
      </w:r>
      <w:r>
        <w:rPr>
          <w:spacing w:val="-3"/>
        </w:rPr>
        <w:t xml:space="preserve"> </w:t>
      </w:r>
      <w:r>
        <w:t>acuerdos de licen-</w:t>
      </w:r>
      <w:proofErr w:type="spellStart"/>
      <w:r>
        <w:t>cia</w:t>
      </w:r>
      <w:proofErr w:type="spellEnd"/>
      <w:r>
        <w:t xml:space="preserve"> de contenido con editoriales como NEJM, JAMA y The Lancet.</w:t>
      </w:r>
      <w:r>
        <w:rPr>
          <w:position w:val="8"/>
          <w:sz w:val="14"/>
        </w:rPr>
        <w:t>11</w:t>
      </w:r>
      <w:r>
        <w:rPr>
          <w:spacing w:val="38"/>
          <w:position w:val="8"/>
          <w:sz w:val="14"/>
        </w:rPr>
        <w:t xml:space="preserve"> </w:t>
      </w:r>
      <w:r>
        <w:t>El éxito de este modelo</w:t>
      </w:r>
      <w:r>
        <w:rPr>
          <w:spacing w:val="40"/>
        </w:rPr>
        <w:t xml:space="preserve"> </w:t>
      </w:r>
      <w:r>
        <w:t xml:space="preserve">se refleja en su rápida expansión financiera y de mercado: respaldada por un nivel de </w:t>
      </w:r>
      <w:proofErr w:type="spellStart"/>
      <w:r>
        <w:t>adop-ción</w:t>
      </w:r>
      <w:proofErr w:type="spellEnd"/>
      <w:r>
        <w:t xml:space="preserve"> que ya abarca a cerca del 40% de los médicos en los Estados Unidos.</w:t>
      </w:r>
      <w:r>
        <w:rPr>
          <w:position w:val="8"/>
          <w:sz w:val="14"/>
        </w:rPr>
        <w:t>12</w:t>
      </w:r>
      <w:r>
        <w:rPr>
          <w:spacing w:val="40"/>
          <w:position w:val="8"/>
          <w:sz w:val="14"/>
        </w:rPr>
        <w:t xml:space="preserve"> </w:t>
      </w:r>
      <w:proofErr w:type="spellStart"/>
      <w:r>
        <w:t>UpToDate</w:t>
      </w:r>
      <w:proofErr w:type="spellEnd"/>
      <w:r>
        <w:t xml:space="preserve"> </w:t>
      </w:r>
      <w:proofErr w:type="spellStart"/>
      <w:r>
        <w:t>Ex-pert</w:t>
      </w:r>
      <w:proofErr w:type="spellEnd"/>
      <w:r>
        <w:t xml:space="preserve"> AI</w:t>
      </w:r>
      <w:r>
        <w:rPr>
          <w:rFonts w:ascii="Segoe UI Symbol" w:hAnsi="Segoe UI Symbol"/>
          <w:vertAlign w:val="superscript"/>
        </w:rPr>
        <w:t>Ⓡ</w:t>
      </w:r>
      <w:r>
        <w:rPr>
          <w:rFonts w:ascii="Segoe UI Symbol" w:hAnsi="Segoe UI Symbol"/>
        </w:rPr>
        <w:t xml:space="preserve"> </w:t>
      </w:r>
      <w:r>
        <w:t>(Wolters Kluwer)</w:t>
      </w:r>
      <w:r>
        <w:rPr>
          <w:position w:val="8"/>
          <w:sz w:val="14"/>
        </w:rPr>
        <w:t>13</w:t>
      </w:r>
      <w:r>
        <w:rPr>
          <w:spacing w:val="38"/>
          <w:position w:val="8"/>
          <w:sz w:val="14"/>
        </w:rPr>
        <w:t xml:space="preserve"> </w:t>
      </w:r>
      <w:r>
        <w:t xml:space="preserve">y </w:t>
      </w:r>
      <w:proofErr w:type="spellStart"/>
      <w:r>
        <w:t>DynaMed</w:t>
      </w:r>
      <w:proofErr w:type="spellEnd"/>
      <w:r>
        <w:t>/Dyna AI</w:t>
      </w:r>
      <w:r>
        <w:rPr>
          <w:rFonts w:ascii="Segoe UI Symbol" w:hAnsi="Segoe UI Symbol"/>
          <w:vertAlign w:val="superscript"/>
        </w:rPr>
        <w:t>Ⓡ</w:t>
      </w:r>
      <w:r>
        <w:rPr>
          <w:rFonts w:ascii="Segoe UI Symbol" w:hAnsi="Segoe UI Symbol"/>
        </w:rPr>
        <w:t xml:space="preserve"> </w:t>
      </w:r>
      <w:r>
        <w:t>(EBSCO)</w:t>
      </w:r>
      <w:r>
        <w:rPr>
          <w:position w:val="8"/>
          <w:sz w:val="14"/>
        </w:rPr>
        <w:t>14</w:t>
      </w:r>
      <w:r>
        <w:t xml:space="preserve">, en cambio, son productos con licenciamiento individual o institucional pago, con una trayectoria más larga como referencia clínica. Mientras que </w:t>
      </w:r>
      <w:proofErr w:type="spellStart"/>
      <w:r>
        <w:t>DynaMed</w:t>
      </w:r>
      <w:proofErr w:type="spellEnd"/>
      <w:r>
        <w:t xml:space="preserve"> fue fundado en</w:t>
      </w:r>
      <w:r>
        <w:rPr>
          <w:spacing w:val="-1"/>
        </w:rPr>
        <w:t xml:space="preserve"> </w:t>
      </w:r>
      <w:r>
        <w:t>1995,</w:t>
      </w:r>
      <w:r>
        <w:rPr>
          <w:position w:val="8"/>
          <w:sz w:val="14"/>
        </w:rPr>
        <w:t>14</w:t>
      </w:r>
      <w:r>
        <w:rPr>
          <w:spacing w:val="27"/>
          <w:position w:val="8"/>
          <w:sz w:val="14"/>
        </w:rPr>
        <w:t xml:space="preserve"> </w:t>
      </w:r>
      <w:proofErr w:type="spellStart"/>
      <w:r>
        <w:t>UpToDate</w:t>
      </w:r>
      <w:proofErr w:type="spellEnd"/>
      <w:r>
        <w:t xml:space="preserve"> ha sido considerado duran-te mucho tiempo el estándar de referencia del sector, antes de incorporar capas de IA con-</w:t>
      </w:r>
      <w:proofErr w:type="spellStart"/>
      <w:r>
        <w:t>versacional</w:t>
      </w:r>
      <w:proofErr w:type="spellEnd"/>
      <w:r>
        <w:t xml:space="preserve"> sobre su contenido preexistente.</w:t>
      </w:r>
      <w:r>
        <w:rPr>
          <w:position w:val="8"/>
          <w:sz w:val="14"/>
        </w:rPr>
        <w:t>13,14</w:t>
      </w:r>
      <w:r>
        <w:rPr>
          <w:spacing w:val="30"/>
          <w:position w:val="8"/>
          <w:sz w:val="14"/>
        </w:rPr>
        <w:t xml:space="preserve"> </w:t>
      </w:r>
      <w:proofErr w:type="spellStart"/>
      <w:r>
        <w:t>ClinicalKey</w:t>
      </w:r>
      <w:proofErr w:type="spellEnd"/>
      <w:r>
        <w:t xml:space="preserve"> AI</w:t>
      </w:r>
      <w:r>
        <w:rPr>
          <w:rFonts w:ascii="Segoe UI Symbol" w:hAnsi="Segoe UI Symbol"/>
        </w:rPr>
        <w:t>Ⓡ</w:t>
      </w:r>
      <w:r>
        <w:t>, de Elsevier, se apoya en el gran</w:t>
      </w:r>
      <w:r>
        <w:rPr>
          <w:spacing w:val="-1"/>
        </w:rPr>
        <w:t xml:space="preserve"> </w:t>
      </w:r>
      <w:r>
        <w:t>corpus</w:t>
      </w:r>
      <w:r>
        <w:rPr>
          <w:spacing w:val="-1"/>
        </w:rPr>
        <w:t xml:space="preserve"> </w:t>
      </w:r>
      <w:r>
        <w:t>de</w:t>
      </w:r>
      <w:r>
        <w:rPr>
          <w:spacing w:val="-2"/>
        </w:rPr>
        <w:t xml:space="preserve"> </w:t>
      </w:r>
      <w:r>
        <w:t>revistas</w:t>
      </w:r>
      <w:r>
        <w:rPr>
          <w:spacing w:val="-1"/>
        </w:rPr>
        <w:t xml:space="preserve"> </w:t>
      </w:r>
      <w:r>
        <w:t>científicas</w:t>
      </w:r>
      <w:r>
        <w:rPr>
          <w:spacing w:val="-1"/>
        </w:rPr>
        <w:t xml:space="preserve"> </w:t>
      </w:r>
      <w:r>
        <w:t>de</w:t>
      </w:r>
      <w:r>
        <w:rPr>
          <w:spacing w:val="-2"/>
        </w:rPr>
        <w:t xml:space="preserve"> </w:t>
      </w:r>
      <w:r>
        <w:t>la</w:t>
      </w:r>
      <w:r>
        <w:rPr>
          <w:spacing w:val="-1"/>
        </w:rPr>
        <w:t xml:space="preserve"> </w:t>
      </w:r>
      <w:r>
        <w:t>editorial</w:t>
      </w:r>
      <w:r>
        <w:rPr>
          <w:spacing w:val="-1"/>
        </w:rPr>
        <w:t xml:space="preserve"> </w:t>
      </w:r>
      <w:r>
        <w:t>y</w:t>
      </w:r>
      <w:r>
        <w:rPr>
          <w:spacing w:val="-3"/>
        </w:rPr>
        <w:t xml:space="preserve"> </w:t>
      </w:r>
      <w:r>
        <w:t>en</w:t>
      </w:r>
      <w:r>
        <w:rPr>
          <w:spacing w:val="-1"/>
        </w:rPr>
        <w:t xml:space="preserve"> </w:t>
      </w:r>
      <w:r>
        <w:t>tratados</w:t>
      </w:r>
      <w:r>
        <w:rPr>
          <w:spacing w:val="-1"/>
        </w:rPr>
        <w:t xml:space="preserve"> </w:t>
      </w:r>
      <w:r>
        <w:t>médicos</w:t>
      </w:r>
      <w:r>
        <w:rPr>
          <w:spacing w:val="-1"/>
        </w:rPr>
        <w:t xml:space="preserve"> </w:t>
      </w:r>
      <w:r>
        <w:t>de</w:t>
      </w:r>
      <w:r>
        <w:rPr>
          <w:spacing w:val="-4"/>
        </w:rPr>
        <w:t xml:space="preserve"> </w:t>
      </w:r>
      <w:r>
        <w:t>referencia</w:t>
      </w:r>
      <w:r>
        <w:rPr>
          <w:spacing w:val="-1"/>
        </w:rPr>
        <w:t xml:space="preserve"> </w:t>
      </w:r>
      <w:r>
        <w:t xml:space="preserve">mundial con licencia verificada, destacando de forma relevante para nuestra especialidad el Tratado de Pediatría de Nelson, junto a otras obras de referencia como la Medicina de Goldman-Cecil y la Cardiología de </w:t>
      </w:r>
      <w:proofErr w:type="spellStart"/>
      <w:r>
        <w:t>Braunwald</w:t>
      </w:r>
      <w:proofErr w:type="spellEnd"/>
      <w:r>
        <w:t>.</w:t>
      </w:r>
      <w:r>
        <w:rPr>
          <w:position w:val="8"/>
          <w:sz w:val="14"/>
        </w:rPr>
        <w:t>15</w:t>
      </w:r>
      <w:r>
        <w:rPr>
          <w:spacing w:val="35"/>
          <w:position w:val="8"/>
          <w:sz w:val="14"/>
        </w:rPr>
        <w:t xml:space="preserve"> </w:t>
      </w:r>
      <w:r>
        <w:t>Glass Health</w:t>
      </w:r>
      <w:r>
        <w:rPr>
          <w:rFonts w:ascii="Segoe UI Symbol" w:hAnsi="Segoe UI Symbol"/>
          <w:vertAlign w:val="superscript"/>
        </w:rPr>
        <w:t>Ⓡ</w:t>
      </w:r>
      <w:r>
        <w:t xml:space="preserve">, por su parte, no compite en la recuperación de literatura general, sino que se especializa en generar diagnósticos diferenciales </w:t>
      </w:r>
      <w:proofErr w:type="spellStart"/>
      <w:r>
        <w:t>estructu-rados</w:t>
      </w:r>
      <w:proofErr w:type="spellEnd"/>
      <w:r>
        <w:t xml:space="preserve"> a partir de la descripción de un caso.</w:t>
      </w:r>
      <w:r>
        <w:rPr>
          <w:position w:val="8"/>
          <w:sz w:val="14"/>
        </w:rPr>
        <w:t>16</w:t>
      </w:r>
      <w:r>
        <w:rPr>
          <w:spacing w:val="40"/>
          <w:position w:val="8"/>
          <w:sz w:val="14"/>
        </w:rPr>
        <w:t xml:space="preserve"> </w:t>
      </w:r>
      <w:r>
        <w:t xml:space="preserve">Estas diferencias de modelo de negocio y de propósito no determinan por sí solas cuál de las herramientas rinde mejor pero sí son </w:t>
      </w:r>
      <w:proofErr w:type="spellStart"/>
      <w:r>
        <w:t>rele-vantes</w:t>
      </w:r>
      <w:proofErr w:type="spellEnd"/>
      <w:r>
        <w:t xml:space="preserve"> al momento de decidir cuál, si alguna, conviene incorporar institucionalmente.</w:t>
      </w:r>
    </w:p>
    <w:p w14:paraId="0CD692EE" w14:textId="77777777" w:rsidR="00244E6F" w:rsidRDefault="00000000">
      <w:pPr>
        <w:pStyle w:val="Ttulo1"/>
        <w:spacing w:before="239" w:line="360" w:lineRule="auto"/>
        <w:ind w:right="279"/>
      </w:pPr>
      <w:bookmarkStart w:id="2" w:name="Cómo_funcionan_los_sistemas_de_decisión_"/>
      <w:bookmarkEnd w:id="2"/>
      <w:r>
        <w:t>Cómo funcionan los sistemas de decisión clínica basados en generación aumenta-da por recuperación: una explicación necesaria</w:t>
      </w:r>
    </w:p>
    <w:p w14:paraId="1ECF64B8" w14:textId="77777777" w:rsidR="00244E6F" w:rsidRDefault="00000000">
      <w:pPr>
        <w:pStyle w:val="Textoindependiente"/>
        <w:spacing w:line="360" w:lineRule="auto"/>
        <w:ind w:right="278"/>
        <w:rPr>
          <w:position w:val="8"/>
          <w:sz w:val="14"/>
        </w:rPr>
      </w:pPr>
      <w:r>
        <w:t xml:space="preserve">Dado que buena parte de este artículo discute a </w:t>
      </w:r>
      <w:proofErr w:type="spellStart"/>
      <w:r>
        <w:t>OpenEvidence</w:t>
      </w:r>
      <w:proofErr w:type="spellEnd"/>
      <w:r>
        <w:rPr>
          <w:rFonts w:ascii="Segoe UI Symbol" w:hAnsi="Segoe UI Symbol"/>
          <w:vertAlign w:val="superscript"/>
        </w:rPr>
        <w:t>Ⓡ</w:t>
      </w:r>
      <w:r>
        <w:t xml:space="preserve">, </w:t>
      </w:r>
      <w:proofErr w:type="spellStart"/>
      <w:r>
        <w:t>UpToDate</w:t>
      </w:r>
      <w:proofErr w:type="spellEnd"/>
      <w:r>
        <w:t xml:space="preserve"> Expert AI</w:t>
      </w:r>
      <w:r>
        <w:rPr>
          <w:rFonts w:ascii="Segoe UI Symbol" w:hAnsi="Segoe UI Symbol"/>
          <w:vertAlign w:val="superscript"/>
        </w:rPr>
        <w:t>Ⓡ</w:t>
      </w:r>
      <w:r>
        <w:t xml:space="preserve">, </w:t>
      </w:r>
      <w:proofErr w:type="spellStart"/>
      <w:r>
        <w:t>DynaMed</w:t>
      </w:r>
      <w:proofErr w:type="spellEnd"/>
      <w:r>
        <w:t>/Dyna</w:t>
      </w:r>
      <w:r>
        <w:rPr>
          <w:spacing w:val="-2"/>
        </w:rPr>
        <w:t xml:space="preserve"> </w:t>
      </w:r>
      <w:r>
        <w:t>AI</w:t>
      </w:r>
      <w:r>
        <w:rPr>
          <w:rFonts w:ascii="Segoe UI Symbol" w:hAnsi="Segoe UI Symbol"/>
          <w:vertAlign w:val="superscript"/>
        </w:rPr>
        <w:t>Ⓡ</w:t>
      </w:r>
      <w:r>
        <w:rPr>
          <w:rFonts w:ascii="Segoe UI Symbol" w:hAnsi="Segoe UI Symbol"/>
        </w:rPr>
        <w:t xml:space="preserve"> </w:t>
      </w:r>
      <w:r>
        <w:t xml:space="preserve">y </w:t>
      </w:r>
      <w:proofErr w:type="spellStart"/>
      <w:r>
        <w:t>ClinicalKey</w:t>
      </w:r>
      <w:proofErr w:type="spellEnd"/>
      <w:r>
        <w:rPr>
          <w:spacing w:val="-1"/>
        </w:rPr>
        <w:t xml:space="preserve"> </w:t>
      </w:r>
      <w:r>
        <w:t>AI</w:t>
      </w:r>
      <w:r>
        <w:rPr>
          <w:rFonts w:ascii="Segoe UI Symbol" w:hAnsi="Segoe UI Symbol"/>
          <w:vertAlign w:val="superscript"/>
        </w:rPr>
        <w:t>Ⓡ</w:t>
      </w:r>
      <w:r>
        <w:t>,</w:t>
      </w:r>
      <w:r>
        <w:rPr>
          <w:spacing w:val="-1"/>
        </w:rPr>
        <w:t xml:space="preserve"> </w:t>
      </w:r>
      <w:r>
        <w:t>y</w:t>
      </w:r>
      <w:r>
        <w:rPr>
          <w:spacing w:val="-1"/>
        </w:rPr>
        <w:t xml:space="preserve"> </w:t>
      </w:r>
      <w:r>
        <w:t>que</w:t>
      </w:r>
      <w:r>
        <w:rPr>
          <w:spacing w:val="-3"/>
        </w:rPr>
        <w:t xml:space="preserve"> </w:t>
      </w:r>
      <w:r>
        <w:t>no puede</w:t>
      </w:r>
      <w:r>
        <w:rPr>
          <w:spacing w:val="-3"/>
        </w:rPr>
        <w:t xml:space="preserve"> </w:t>
      </w:r>
      <w:r>
        <w:t>darse</w:t>
      </w:r>
      <w:r>
        <w:rPr>
          <w:spacing w:val="-3"/>
        </w:rPr>
        <w:t xml:space="preserve"> </w:t>
      </w:r>
      <w:r>
        <w:t>por</w:t>
      </w:r>
      <w:r>
        <w:rPr>
          <w:spacing w:val="-2"/>
        </w:rPr>
        <w:t xml:space="preserve"> </w:t>
      </w:r>
      <w:r>
        <w:t>sentado</w:t>
      </w:r>
      <w:r>
        <w:rPr>
          <w:spacing w:val="-2"/>
        </w:rPr>
        <w:t xml:space="preserve"> </w:t>
      </w:r>
      <w:r>
        <w:t>que todo</w:t>
      </w:r>
      <w:r>
        <w:rPr>
          <w:spacing w:val="-2"/>
        </w:rPr>
        <w:t xml:space="preserve"> </w:t>
      </w:r>
      <w:r>
        <w:t xml:space="preserve">lector conozca en detalle su funcionamiento interno, vale la pena detenerse en cuál es la diferencia real con un </w:t>
      </w:r>
      <w:proofErr w:type="spellStart"/>
      <w:r>
        <w:t>chatbot</w:t>
      </w:r>
      <w:proofErr w:type="spellEnd"/>
      <w:r>
        <w:t xml:space="preserve"> de propósito general, más allá del nombre comercial y del marketing de "IA especializada en medicina". Estas herramientas se basan en una técnica llamada </w:t>
      </w:r>
      <w:proofErr w:type="gramStart"/>
      <w:r>
        <w:rPr>
          <w:b/>
        </w:rPr>
        <w:t>gene-ración</w:t>
      </w:r>
      <w:proofErr w:type="gramEnd"/>
      <w:r>
        <w:rPr>
          <w:b/>
        </w:rPr>
        <w:t xml:space="preserve"> aumentada por recuperación </w:t>
      </w:r>
      <w:r>
        <w:t xml:space="preserve">(RAG, por sus siglas en inglés, </w:t>
      </w:r>
      <w:proofErr w:type="spellStart"/>
      <w:r>
        <w:t>retrieval</w:t>
      </w:r>
      <w:proofErr w:type="spellEnd"/>
      <w:r>
        <w:t xml:space="preserve"> </w:t>
      </w:r>
      <w:proofErr w:type="spellStart"/>
      <w:r>
        <w:t>augmented</w:t>
      </w:r>
      <w:proofErr w:type="spellEnd"/>
      <w:r>
        <w:t xml:space="preserve"> </w:t>
      </w:r>
      <w:proofErr w:type="spellStart"/>
      <w:r>
        <w:rPr>
          <w:spacing w:val="-2"/>
        </w:rPr>
        <w:t>generation</w:t>
      </w:r>
      <w:proofErr w:type="spellEnd"/>
      <w:r>
        <w:rPr>
          <w:spacing w:val="-2"/>
        </w:rPr>
        <w:t>).</w:t>
      </w:r>
      <w:r>
        <w:rPr>
          <w:spacing w:val="-2"/>
          <w:position w:val="8"/>
          <w:sz w:val="14"/>
        </w:rPr>
        <w:t>17</w:t>
      </w:r>
    </w:p>
    <w:p w14:paraId="1557996C" w14:textId="77777777" w:rsidR="00244E6F" w:rsidRDefault="00000000">
      <w:pPr>
        <w:pStyle w:val="Textoindependiente"/>
        <w:spacing w:before="2" w:line="360" w:lineRule="auto"/>
        <w:ind w:right="282"/>
      </w:pPr>
      <w:r>
        <w:t>En términos simples, en lugar de que el modelo de lenguaje responda únicamente a partir</w:t>
      </w:r>
      <w:r>
        <w:rPr>
          <w:spacing w:val="-4"/>
        </w:rPr>
        <w:t xml:space="preserve"> </w:t>
      </w:r>
      <w:r>
        <w:t>de</w:t>
      </w:r>
      <w:r>
        <w:rPr>
          <w:spacing w:val="-1"/>
        </w:rPr>
        <w:t xml:space="preserve"> </w:t>
      </w:r>
      <w:r>
        <w:t>lo</w:t>
      </w:r>
      <w:r>
        <w:rPr>
          <w:spacing w:val="-3"/>
        </w:rPr>
        <w:t xml:space="preserve"> </w:t>
      </w:r>
      <w:r>
        <w:t>que</w:t>
      </w:r>
      <w:r>
        <w:rPr>
          <w:spacing w:val="-2"/>
        </w:rPr>
        <w:t xml:space="preserve"> </w:t>
      </w:r>
      <w:r>
        <w:t>"aprendió" durante</w:t>
      </w:r>
      <w:r>
        <w:rPr>
          <w:spacing w:val="-1"/>
        </w:rPr>
        <w:t xml:space="preserve"> </w:t>
      </w:r>
      <w:r>
        <w:t>su</w:t>
      </w:r>
      <w:r>
        <w:rPr>
          <w:spacing w:val="-1"/>
        </w:rPr>
        <w:t xml:space="preserve"> </w:t>
      </w:r>
      <w:r>
        <w:t>entrenamiento,</w:t>
      </w:r>
      <w:r>
        <w:rPr>
          <w:spacing w:val="-1"/>
        </w:rPr>
        <w:t xml:space="preserve"> </w:t>
      </w:r>
      <w:r>
        <w:t>como hace</w:t>
      </w:r>
      <w:r>
        <w:rPr>
          <w:spacing w:val="-1"/>
        </w:rPr>
        <w:t xml:space="preserve"> </w:t>
      </w:r>
      <w:r>
        <w:t>un</w:t>
      </w:r>
      <w:r>
        <w:rPr>
          <w:spacing w:val="-2"/>
        </w:rPr>
        <w:t xml:space="preserve"> </w:t>
      </w:r>
      <w:r>
        <w:t>LLM</w:t>
      </w:r>
      <w:r>
        <w:rPr>
          <w:spacing w:val="-2"/>
        </w:rPr>
        <w:t xml:space="preserve"> </w:t>
      </w:r>
      <w:r>
        <w:t>de</w:t>
      </w:r>
      <w:r>
        <w:rPr>
          <w:spacing w:val="-1"/>
        </w:rPr>
        <w:t xml:space="preserve"> </w:t>
      </w:r>
      <w:r>
        <w:t>propósito</w:t>
      </w:r>
      <w:r>
        <w:rPr>
          <w:spacing w:val="-3"/>
        </w:rPr>
        <w:t xml:space="preserve"> </w:t>
      </w:r>
      <w:r>
        <w:rPr>
          <w:spacing w:val="-2"/>
        </w:rPr>
        <w:t>gene-</w:t>
      </w:r>
    </w:p>
    <w:p w14:paraId="5CA58F03" w14:textId="77777777" w:rsidR="00244E6F" w:rsidRDefault="00244E6F">
      <w:pPr>
        <w:pStyle w:val="Textoindependiente"/>
        <w:spacing w:line="360" w:lineRule="auto"/>
        <w:sectPr w:rsidR="00244E6F">
          <w:pgSz w:w="11910" w:h="16840"/>
          <w:pgMar w:top="1800" w:right="1133" w:bottom="1900" w:left="1133" w:header="597" w:footer="1717" w:gutter="0"/>
          <w:cols w:space="720"/>
        </w:sectPr>
      </w:pPr>
    </w:p>
    <w:p w14:paraId="566C4A91" w14:textId="77777777" w:rsidR="00244E6F" w:rsidRDefault="00000000">
      <w:pPr>
        <w:spacing w:line="32" w:lineRule="exact"/>
        <w:ind w:left="285"/>
        <w:rPr>
          <w:sz w:val="3"/>
        </w:rPr>
      </w:pPr>
      <w:r>
        <w:rPr>
          <w:noProof/>
          <w:sz w:val="3"/>
        </w:rPr>
        <w:lastRenderedPageBreak/>
        <w:drawing>
          <wp:anchor distT="0" distB="0" distL="0" distR="0" simplePos="0" relativeHeight="487292416" behindDoc="1" locked="0" layoutInCell="1" allowOverlap="1" wp14:anchorId="7672623D" wp14:editId="1D2FAB7C">
            <wp:simplePos x="0" y="0"/>
            <wp:positionH relativeFrom="page">
              <wp:posOffset>0</wp:posOffset>
            </wp:positionH>
            <wp:positionV relativeFrom="page">
              <wp:posOffset>1561789</wp:posOffset>
            </wp:positionV>
            <wp:extent cx="7487842" cy="7430305"/>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48D2681F" wp14:editId="4AF15051">
                <wp:extent cx="5759450" cy="20320"/>
                <wp:effectExtent l="0" t="0" r="0" b="8254"/>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5" name="Graphic 55"/>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56" name="Graphic 56"/>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7" name="Graphic 57"/>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8" name="Graphic 58"/>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9" name="Graphic 59"/>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60" name="Graphic 60"/>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BB3386A" id="Group 54"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">
                <v:shape id="Graphic 55"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" path="m5759450,l,,,20320r5759450,l5759450,xe" fillcolor="#9f9f9f" stroked="f">
                  <v:path arrowok="t"/>
                </v:shape>
                <v:shape id="Graphic 56"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" path="m3048,l,,,3048r3048,l3048,xe" fillcolor="#e2e2e2" stroked="f">
                  <v:path arrowok="t"/>
                </v:shape>
                <v:shape id="Graphic 57"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" path="m3048,3048l,3048,,16764r3048,l3048,3048xem5759196,r-3061,l5756135,3048r3061,l5759196,xe" fillcolor="#9f9f9f" stroked="f">
                  <v:path arrowok="t"/>
                </v:shape>
                <v:shape id="Graphic 58"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" path="m3048,l,,,13716r3048,l3048,xe" fillcolor="#e2e2e2" stroked="f">
                  <v:path arrowok="t"/>
                </v:shape>
                <v:shape id="Graphic 59"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" path="m3047,l,,,3035r3047,l3047,xe" fillcolor="#9f9f9f" stroked="f">
                  <v:path arrowok="t"/>
                </v:shape>
                <v:shape id="Graphic 60"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" path="m5759196,r-3061,l3048,,,,,3035r3048,l5756135,3035r3061,l5759196,xe" fillcolor="#e2e2e2" stroked="f">
                  <v:path arrowok="t"/>
                </v:shape>
                <w10:anchorlock/>
              </v:group>
            </w:pict>
          </mc:Fallback>
        </mc:AlternateContent>
      </w:r>
    </w:p>
    <w:p w14:paraId="13758CC6" w14:textId="77777777" w:rsidR="00244E6F" w:rsidRDefault="00000000">
      <w:pPr>
        <w:pStyle w:val="Textoindependiente"/>
        <w:spacing w:before="80" w:line="360" w:lineRule="auto"/>
        <w:ind w:right="277" w:firstLine="0"/>
      </w:pPr>
      <w:proofErr w:type="spellStart"/>
      <w:r>
        <w:t>ral</w:t>
      </w:r>
      <w:proofErr w:type="spellEnd"/>
      <w:r>
        <w:t xml:space="preserve"> al ser consultado, el sistema primero realiza una búsqueda en una base documental aco-</w:t>
      </w:r>
      <w:proofErr w:type="spellStart"/>
      <w:r>
        <w:t>tada</w:t>
      </w:r>
      <w:proofErr w:type="spellEnd"/>
      <w:r>
        <w:t xml:space="preserve"> que, según la</w:t>
      </w:r>
      <w:r>
        <w:rPr>
          <w:spacing w:val="-2"/>
        </w:rPr>
        <w:t xml:space="preserve"> </w:t>
      </w:r>
      <w:r>
        <w:t>herramienta, puede ser literatura biomédica indexada</w:t>
      </w:r>
      <w:r>
        <w:rPr>
          <w:spacing w:val="-5"/>
        </w:rPr>
        <w:t xml:space="preserve"> </w:t>
      </w:r>
      <w:r>
        <w:t xml:space="preserve">sin síntesis editorial previa (el caso de </w:t>
      </w:r>
      <w:proofErr w:type="spellStart"/>
      <w:r>
        <w:t>OpenEvidence</w:t>
      </w:r>
      <w:proofErr w:type="spellEnd"/>
      <w:r>
        <w:rPr>
          <w:rFonts w:ascii="Segoe UI Symbol" w:hAnsi="Segoe UI Symbol"/>
          <w:vertAlign w:val="superscript"/>
        </w:rPr>
        <w:t>Ⓡ</w:t>
      </w:r>
      <w:r>
        <w:t xml:space="preserve">, que recupera directamente de PubMed y revistas con acuerdos de licencia, como por ejemplo New England </w:t>
      </w:r>
      <w:proofErr w:type="spellStart"/>
      <w:r>
        <w:t>Journal</w:t>
      </w:r>
      <w:proofErr w:type="spellEnd"/>
      <w:r>
        <w:t xml:space="preserve"> </w:t>
      </w:r>
      <w:proofErr w:type="spellStart"/>
      <w:r>
        <w:t>of</w:t>
      </w:r>
      <w:proofErr w:type="spellEnd"/>
      <w:r>
        <w:t xml:space="preserve"> Medicine o </w:t>
      </w:r>
      <w:proofErr w:type="spellStart"/>
      <w:r>
        <w:t>Journal</w:t>
      </w:r>
      <w:proofErr w:type="spellEnd"/>
      <w:r>
        <w:t xml:space="preserve"> </w:t>
      </w:r>
      <w:proofErr w:type="spellStart"/>
      <w:r>
        <w:t>of</w:t>
      </w:r>
      <w:proofErr w:type="spellEnd"/>
      <w:r>
        <w:t xml:space="preserve"> </w:t>
      </w:r>
      <w:proofErr w:type="spellStart"/>
      <w:r>
        <w:t>the</w:t>
      </w:r>
      <w:proofErr w:type="spellEnd"/>
      <w:r>
        <w:t xml:space="preserve"> American Medicine </w:t>
      </w:r>
      <w:proofErr w:type="spellStart"/>
      <w:r>
        <w:t>Association</w:t>
      </w:r>
      <w:proofErr w:type="spellEnd"/>
      <w:r>
        <w:t xml:space="preserve">) o un corpus de revisiones y guías curadas y sintetizadas </w:t>
      </w:r>
      <w:proofErr w:type="spellStart"/>
      <w:r>
        <w:t>edi-torialmente</w:t>
      </w:r>
      <w:proofErr w:type="spellEnd"/>
      <w:r>
        <w:t xml:space="preserve"> por equipos médicos (como </w:t>
      </w:r>
      <w:proofErr w:type="spellStart"/>
      <w:r>
        <w:t>UpToDate</w:t>
      </w:r>
      <w:proofErr w:type="spellEnd"/>
      <w:r>
        <w:rPr>
          <w:rFonts w:ascii="Segoe UI Symbol" w:hAnsi="Segoe UI Symbol"/>
          <w:vertAlign w:val="superscript"/>
        </w:rPr>
        <w:t>Ⓡ</w:t>
      </w:r>
      <w:r>
        <w:t xml:space="preserve">, </w:t>
      </w:r>
      <w:proofErr w:type="spellStart"/>
      <w:r>
        <w:t>DynaMed</w:t>
      </w:r>
      <w:proofErr w:type="spellEnd"/>
      <w:r>
        <w:rPr>
          <w:rFonts w:ascii="Segoe UI Symbol" w:hAnsi="Segoe UI Symbol"/>
          <w:vertAlign w:val="superscript"/>
        </w:rPr>
        <w:t>Ⓡ</w:t>
      </w:r>
      <w:r>
        <w:rPr>
          <w:rFonts w:ascii="Segoe UI Symbol" w:hAnsi="Segoe UI Symbol"/>
        </w:rPr>
        <w:t xml:space="preserve"> </w:t>
      </w:r>
      <w:r>
        <w:t xml:space="preserve">y </w:t>
      </w:r>
      <w:proofErr w:type="spellStart"/>
      <w:r>
        <w:t>ClinicalKey</w:t>
      </w:r>
      <w:proofErr w:type="spellEnd"/>
      <w:r>
        <w:t xml:space="preserve"> AI</w:t>
      </w:r>
      <w:r>
        <w:rPr>
          <w:rFonts w:ascii="Segoe UI Symbol" w:hAnsi="Segoe UI Symbol"/>
          <w:vertAlign w:val="superscript"/>
        </w:rPr>
        <w:t>Ⓡ</w:t>
      </w:r>
      <w:r>
        <w:t>) y recién después usa un LLM para redactar una respuesta que resuma y cite específicamente los do-</w:t>
      </w:r>
      <w:proofErr w:type="spellStart"/>
      <w:r>
        <w:t>cumentos</w:t>
      </w:r>
      <w:proofErr w:type="spellEnd"/>
      <w:r>
        <w:t xml:space="preserve"> recuperados en esa búsqueda.</w:t>
      </w:r>
      <w:r>
        <w:rPr>
          <w:position w:val="8"/>
          <w:sz w:val="14"/>
        </w:rPr>
        <w:t>17</w:t>
      </w:r>
      <w:r>
        <w:rPr>
          <w:spacing w:val="35"/>
          <w:position w:val="8"/>
          <w:sz w:val="14"/>
        </w:rPr>
        <w:t xml:space="preserve"> </w:t>
      </w:r>
      <w:r>
        <w:t xml:space="preserve">La respuesta, en teoría, queda "anclada" a </w:t>
      </w:r>
      <w:proofErr w:type="spellStart"/>
      <w:r>
        <w:t>fuen</w:t>
      </w:r>
      <w:proofErr w:type="spellEnd"/>
      <w:r>
        <w:t>-tes verificables, con enlaces o referencias que el usuario puede y debe verificar (Imagen 1).</w:t>
      </w:r>
    </w:p>
    <w:p w14:paraId="1FA63138" w14:textId="77777777" w:rsidR="00244E6F" w:rsidRDefault="00000000">
      <w:pPr>
        <w:spacing w:before="122" w:line="276" w:lineRule="auto"/>
        <w:ind w:left="285" w:right="284"/>
        <w:jc w:val="both"/>
        <w:rPr>
          <w:sz w:val="20"/>
        </w:rPr>
      </w:pPr>
      <w:r>
        <w:rPr>
          <w:b/>
          <w:sz w:val="20"/>
        </w:rPr>
        <w:t xml:space="preserve">Imagen 1. </w:t>
      </w:r>
      <w:r>
        <w:rPr>
          <w:sz w:val="20"/>
        </w:rPr>
        <w:t>Funcionamiento de Grandes Modelos del Lenguaje vs. Sistemas de Soporte de Decisión Clínica para búsqueda y síntesis de evidencia científica</w:t>
      </w:r>
    </w:p>
    <w:p w14:paraId="45BAE80B" w14:textId="77777777" w:rsidR="00244E6F" w:rsidRDefault="00000000">
      <w:pPr>
        <w:pStyle w:val="Textoindependiente"/>
        <w:spacing w:before="9"/>
        <w:ind w:left="0" w:firstLine="0"/>
        <w:jc w:val="left"/>
        <w:rPr>
          <w:sz w:val="7"/>
        </w:rPr>
      </w:pPr>
      <w:r>
        <w:rPr>
          <w:noProof/>
          <w:sz w:val="7"/>
        </w:rPr>
        <w:drawing>
          <wp:anchor distT="0" distB="0" distL="0" distR="0" simplePos="0" relativeHeight="487593984" behindDoc="1" locked="0" layoutInCell="1" allowOverlap="1" wp14:anchorId="26A31236" wp14:editId="58FE72D7">
            <wp:simplePos x="0" y="0"/>
            <wp:positionH relativeFrom="page">
              <wp:posOffset>1256030</wp:posOffset>
            </wp:positionH>
            <wp:positionV relativeFrom="paragraph">
              <wp:posOffset>75128</wp:posOffset>
            </wp:positionV>
            <wp:extent cx="5031613" cy="2180177"/>
            <wp:effectExtent l="0" t="0" r="0" b="0"/>
            <wp:wrapTopAndBottom/>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0" cstate="print"/>
                    <a:stretch>
                      <a:fillRect/>
                    </a:stretch>
                  </pic:blipFill>
                  <pic:spPr>
                    <a:xfrm>
                      <a:off x="0" y="0"/>
                      <a:ext cx="5031613" cy="2180177"/>
                    </a:xfrm>
                    <a:prstGeom prst="rect">
                      <a:avLst/>
                    </a:prstGeom>
                  </pic:spPr>
                </pic:pic>
              </a:graphicData>
            </a:graphic>
          </wp:anchor>
        </w:drawing>
      </w:r>
    </w:p>
    <w:p w14:paraId="2E64B867" w14:textId="77777777" w:rsidR="00244E6F" w:rsidRDefault="00000000">
      <w:pPr>
        <w:spacing w:before="54"/>
        <w:ind w:left="285"/>
        <w:jc w:val="both"/>
        <w:rPr>
          <w:sz w:val="20"/>
        </w:rPr>
      </w:pPr>
      <w:r>
        <w:rPr>
          <w:b/>
          <w:sz w:val="20"/>
        </w:rPr>
        <w:t>Fuente:</w:t>
      </w:r>
      <w:r>
        <w:rPr>
          <w:b/>
          <w:spacing w:val="-11"/>
          <w:sz w:val="20"/>
        </w:rPr>
        <w:t xml:space="preserve"> </w:t>
      </w:r>
      <w:r>
        <w:rPr>
          <w:sz w:val="20"/>
        </w:rPr>
        <w:t>elaboración</w:t>
      </w:r>
      <w:r>
        <w:rPr>
          <w:spacing w:val="-11"/>
          <w:sz w:val="20"/>
        </w:rPr>
        <w:t xml:space="preserve"> </w:t>
      </w:r>
      <w:r>
        <w:rPr>
          <w:spacing w:val="-2"/>
          <w:sz w:val="20"/>
        </w:rPr>
        <w:t>propia</w:t>
      </w:r>
    </w:p>
    <w:p w14:paraId="6903090E" w14:textId="77777777" w:rsidR="00244E6F" w:rsidRDefault="00244E6F">
      <w:pPr>
        <w:pStyle w:val="Textoindependiente"/>
        <w:spacing w:before="35"/>
        <w:ind w:left="0" w:firstLine="0"/>
        <w:jc w:val="left"/>
        <w:rPr>
          <w:sz w:val="20"/>
        </w:rPr>
      </w:pPr>
    </w:p>
    <w:p w14:paraId="347F3C6C" w14:textId="77777777" w:rsidR="00244E6F" w:rsidRDefault="00000000">
      <w:pPr>
        <w:pStyle w:val="Textoindependiente"/>
        <w:spacing w:line="360" w:lineRule="auto"/>
        <w:ind w:right="278"/>
      </w:pPr>
      <w:r>
        <w:t>Esta arquitectura explica tanto su principal promesa como limitación. La promesa es que, al no</w:t>
      </w:r>
      <w:r>
        <w:rPr>
          <w:spacing w:val="-2"/>
        </w:rPr>
        <w:t xml:space="preserve"> </w:t>
      </w:r>
      <w:r>
        <w:t>generar la respuesta libremente sino</w:t>
      </w:r>
      <w:r>
        <w:rPr>
          <w:spacing w:val="-2"/>
        </w:rPr>
        <w:t xml:space="preserve"> </w:t>
      </w:r>
      <w:r>
        <w:t>recuperarla de una base</w:t>
      </w:r>
      <w:r>
        <w:rPr>
          <w:spacing w:val="-3"/>
        </w:rPr>
        <w:t xml:space="preserve"> </w:t>
      </w:r>
      <w:r>
        <w:t xml:space="preserve">documental acotada (curada </w:t>
      </w:r>
      <w:proofErr w:type="gramStart"/>
      <w:r>
        <w:t>editorialmente o simplemente</w:t>
      </w:r>
      <w:proofErr w:type="gramEnd"/>
      <w:r>
        <w:t xml:space="preserve"> indexada, según la herramienta), el riesgo de “</w:t>
      </w:r>
      <w:proofErr w:type="spellStart"/>
      <w:r>
        <w:t>aluci</w:t>
      </w:r>
      <w:proofErr w:type="spellEnd"/>
      <w:r>
        <w:t xml:space="preserve">-naciones” o citas inexistentes debería ser menor que en un LLM de propósito general. En efecto, varios estudios encuentran tasas de “alucinación” de citas más bajas para </w:t>
      </w:r>
      <w:proofErr w:type="spellStart"/>
      <w:r>
        <w:t>OpenEvi-dence</w:t>
      </w:r>
      <w:proofErr w:type="spellEnd"/>
      <w:r>
        <w:rPr>
          <w:rFonts w:ascii="Segoe UI Symbol" w:hAnsi="Segoe UI Symbol"/>
          <w:vertAlign w:val="superscript"/>
        </w:rPr>
        <w:t>Ⓡ</w:t>
      </w:r>
      <w:r>
        <w:rPr>
          <w:rFonts w:ascii="Segoe UI Symbol" w:hAnsi="Segoe UI Symbol"/>
        </w:rPr>
        <w:t xml:space="preserve"> </w:t>
      </w:r>
      <w:r>
        <w:t xml:space="preserve">que para los </w:t>
      </w:r>
      <w:proofErr w:type="spellStart"/>
      <w:r>
        <w:t>chatbots</w:t>
      </w:r>
      <w:proofErr w:type="spellEnd"/>
      <w:r>
        <w:rPr>
          <w:spacing w:val="-1"/>
        </w:rPr>
        <w:t xml:space="preserve"> </w:t>
      </w:r>
      <w:r>
        <w:t>generales.</w:t>
      </w:r>
      <w:r>
        <w:rPr>
          <w:position w:val="8"/>
          <w:sz w:val="14"/>
        </w:rPr>
        <w:t>9,10</w:t>
      </w:r>
      <w:r>
        <w:rPr>
          <w:spacing w:val="24"/>
          <w:position w:val="8"/>
          <w:sz w:val="14"/>
        </w:rPr>
        <w:t xml:space="preserve"> </w:t>
      </w:r>
      <w:r>
        <w:t xml:space="preserve">El límite es que la calidad de la respuesta </w:t>
      </w:r>
      <w:proofErr w:type="spellStart"/>
      <w:r>
        <w:t>depen-derá</w:t>
      </w:r>
      <w:proofErr w:type="spellEnd"/>
      <w:r>
        <w:t xml:space="preserve"> de la interpretación de la pregunta, de la calidad, actualización y cobertura de la base documental consultada y del razonamiento sobre lo recuperado. Si la base consultada no incluye guías pediátricas locales, estudios en español, o literatura relevante para el contexto latinoamericano, el sistema simplemente no puede recuperarlos, por más sofisticado</w:t>
      </w:r>
      <w:r>
        <w:rPr>
          <w:spacing w:val="-3"/>
        </w:rPr>
        <w:t xml:space="preserve"> </w:t>
      </w:r>
      <w:r>
        <w:t>que sea</w:t>
      </w:r>
    </w:p>
    <w:p w14:paraId="103DC903" w14:textId="77777777" w:rsidR="00244E6F" w:rsidRDefault="00244E6F">
      <w:pPr>
        <w:pStyle w:val="Textoindependiente"/>
        <w:spacing w:line="360" w:lineRule="auto"/>
        <w:sectPr w:rsidR="00244E6F">
          <w:pgSz w:w="11910" w:h="16840"/>
          <w:pgMar w:top="1800" w:right="1133" w:bottom="1900" w:left="1133" w:header="597" w:footer="1717" w:gutter="0"/>
          <w:cols w:space="720"/>
        </w:sectPr>
      </w:pPr>
    </w:p>
    <w:p w14:paraId="2D554066" w14:textId="77777777" w:rsidR="00244E6F" w:rsidRDefault="00000000">
      <w:pPr>
        <w:spacing w:line="32" w:lineRule="exact"/>
        <w:ind w:left="285"/>
        <w:rPr>
          <w:sz w:val="3"/>
        </w:rPr>
      </w:pPr>
      <w:r>
        <w:rPr>
          <w:noProof/>
          <w:sz w:val="3"/>
        </w:rPr>
        <w:lastRenderedPageBreak/>
        <w:drawing>
          <wp:anchor distT="0" distB="0" distL="0" distR="0" simplePos="0" relativeHeight="487293440" behindDoc="1" locked="0" layoutInCell="1" allowOverlap="1" wp14:anchorId="3488780D" wp14:editId="72724B4F">
            <wp:simplePos x="0" y="0"/>
            <wp:positionH relativeFrom="page">
              <wp:posOffset>0</wp:posOffset>
            </wp:positionH>
            <wp:positionV relativeFrom="page">
              <wp:posOffset>1561789</wp:posOffset>
            </wp:positionV>
            <wp:extent cx="7487842" cy="7430305"/>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25C00592" wp14:editId="52A26CDB">
                <wp:extent cx="5759450" cy="20320"/>
                <wp:effectExtent l="0" t="0" r="0" b="8254"/>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64" name="Graphic 64"/>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65" name="Graphic 65"/>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66" name="Graphic 66"/>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67" name="Graphic 67"/>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68" name="Graphic 68"/>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69" name="Graphic 69"/>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1BC8B132" id="Group 63"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">
                <v:shape id="Graphic 64"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" path="m5759450,l,,,20320r5759450,l5759450,xe" fillcolor="#9f9f9f" stroked="f">
                  <v:path arrowok="t"/>
                </v:shape>
                <v:shape id="Graphic 65"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" path="m3048,l,,,3048r3048,l3048,xe" fillcolor="#e2e2e2" stroked="f">
                  <v:path arrowok="t"/>
                </v:shape>
                <v:shape id="Graphic 66"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" path="m3048,3048l,3048,,16764r3048,l3048,3048xem5759196,r-3061,l5756135,3048r3061,l5759196,xe" fillcolor="#9f9f9f" stroked="f">
                  <v:path arrowok="t"/>
                </v:shape>
                <v:shape id="Graphic 67"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" path="m3048,l,,,13716r3048,l3048,xe" fillcolor="#e2e2e2" stroked="f">
                  <v:path arrowok="t"/>
                </v:shape>
                <v:shape id="Graphic 68"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" path="m3047,l,,,3035r3047,l3047,xe" fillcolor="#9f9f9f" stroked="f">
                  <v:path arrowok="t"/>
                </v:shape>
                <v:shape id="Graphic 69"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" path="m5759196,r-3061,l3048,,,,,3035r3048,l5756135,3035r3061,l5759196,xe" fillcolor="#e2e2e2" stroked="f">
                  <v:path arrowok="t"/>
                </v:shape>
                <w10:anchorlock/>
              </v:group>
            </w:pict>
          </mc:Fallback>
        </mc:AlternateContent>
      </w:r>
    </w:p>
    <w:p w14:paraId="3A944765" w14:textId="77777777" w:rsidR="00244E6F" w:rsidRDefault="00000000">
      <w:pPr>
        <w:pStyle w:val="Textoindependiente"/>
        <w:spacing w:before="80" w:line="360" w:lineRule="auto"/>
        <w:ind w:right="283" w:firstLine="0"/>
      </w:pPr>
      <w:r>
        <w:t>el modelo de lenguaje que redacta la respuesta final. En otras palabras: un RAG no es más "inteligente"</w:t>
      </w:r>
      <w:r>
        <w:rPr>
          <w:spacing w:val="-1"/>
        </w:rPr>
        <w:t xml:space="preserve"> </w:t>
      </w:r>
      <w:r>
        <w:t>que</w:t>
      </w:r>
      <w:r>
        <w:rPr>
          <w:spacing w:val="-2"/>
        </w:rPr>
        <w:t xml:space="preserve"> </w:t>
      </w:r>
      <w:r>
        <w:t>un</w:t>
      </w:r>
      <w:r>
        <w:rPr>
          <w:spacing w:val="-2"/>
        </w:rPr>
        <w:t xml:space="preserve"> </w:t>
      </w:r>
      <w:r>
        <w:t>LLM</w:t>
      </w:r>
      <w:r>
        <w:rPr>
          <w:spacing w:val="-3"/>
        </w:rPr>
        <w:t xml:space="preserve"> </w:t>
      </w:r>
      <w:r>
        <w:t>genérico, sino</w:t>
      </w:r>
      <w:r>
        <w:rPr>
          <w:spacing w:val="-1"/>
        </w:rPr>
        <w:t xml:space="preserve"> </w:t>
      </w:r>
      <w:r>
        <w:t>que</w:t>
      </w:r>
      <w:r>
        <w:rPr>
          <w:spacing w:val="-2"/>
        </w:rPr>
        <w:t xml:space="preserve"> </w:t>
      </w:r>
      <w:r>
        <w:t>es</w:t>
      </w:r>
      <w:r>
        <w:rPr>
          <w:spacing w:val="-1"/>
        </w:rPr>
        <w:t xml:space="preserve"> </w:t>
      </w:r>
      <w:r>
        <w:t>más</w:t>
      </w:r>
      <w:r>
        <w:rPr>
          <w:spacing w:val="-1"/>
        </w:rPr>
        <w:t xml:space="preserve"> </w:t>
      </w:r>
      <w:r>
        <w:t>"bibliotecario"; su</w:t>
      </w:r>
      <w:r>
        <w:rPr>
          <w:spacing w:val="-2"/>
        </w:rPr>
        <w:t xml:space="preserve"> </w:t>
      </w:r>
      <w:r>
        <w:t>valor</w:t>
      </w:r>
      <w:r>
        <w:rPr>
          <w:spacing w:val="-1"/>
        </w:rPr>
        <w:t xml:space="preserve"> </w:t>
      </w:r>
      <w:r>
        <w:t>depende</w:t>
      </w:r>
      <w:r>
        <w:rPr>
          <w:spacing w:val="-2"/>
        </w:rPr>
        <w:t xml:space="preserve"> </w:t>
      </w:r>
      <w:r>
        <w:t>de</w:t>
      </w:r>
      <w:r>
        <w:rPr>
          <w:spacing w:val="-2"/>
        </w:rPr>
        <w:t xml:space="preserve"> </w:t>
      </w:r>
      <w:r>
        <w:t>cuán buena y pertinente sea la biblioteca a la que tiene acceso.</w:t>
      </w:r>
    </w:p>
    <w:p w14:paraId="6583CC53" w14:textId="77777777" w:rsidR="00244E6F" w:rsidRDefault="00000000">
      <w:pPr>
        <w:pStyle w:val="Ttulo1"/>
        <w:spacing w:before="240"/>
      </w:pPr>
      <w:bookmarkStart w:id="3" w:name="Luces:_¿Qué_funciona_razonablemente_bien"/>
      <w:bookmarkEnd w:id="3"/>
      <w:r>
        <w:t>Luces:</w:t>
      </w:r>
      <w:r>
        <w:rPr>
          <w:spacing w:val="-8"/>
        </w:rPr>
        <w:t xml:space="preserve"> </w:t>
      </w:r>
      <w:r>
        <w:t>¿Qué</w:t>
      </w:r>
      <w:r>
        <w:rPr>
          <w:spacing w:val="-5"/>
        </w:rPr>
        <w:t xml:space="preserve"> </w:t>
      </w:r>
      <w:r>
        <w:t>funciona</w:t>
      </w:r>
      <w:r>
        <w:rPr>
          <w:spacing w:val="-9"/>
        </w:rPr>
        <w:t xml:space="preserve"> </w:t>
      </w:r>
      <w:r>
        <w:t>razonablemente</w:t>
      </w:r>
      <w:r>
        <w:rPr>
          <w:spacing w:val="-5"/>
        </w:rPr>
        <w:t xml:space="preserve"> </w:t>
      </w:r>
      <w:r>
        <w:rPr>
          <w:spacing w:val="-4"/>
        </w:rPr>
        <w:t>bien?</w:t>
      </w:r>
    </w:p>
    <w:p w14:paraId="0C4275CE" w14:textId="77777777" w:rsidR="00244E6F" w:rsidRDefault="00000000">
      <w:pPr>
        <w:pStyle w:val="Textoindependiente"/>
        <w:spacing w:before="137" w:line="360" w:lineRule="auto"/>
        <w:ind w:right="276"/>
        <w:rPr>
          <w:position w:val="8"/>
          <w:sz w:val="14"/>
        </w:rPr>
      </w:pPr>
      <w:r>
        <w:t>La evidencia disponible, con las salvedades metodológicas que se mencionan a lo lar-</w:t>
      </w:r>
      <w:proofErr w:type="spellStart"/>
      <w:r>
        <w:t>go</w:t>
      </w:r>
      <w:proofErr w:type="spellEnd"/>
      <w:r>
        <w:t xml:space="preserve"> de esta sección, sugiere que tanto las herramientas especializadas como las de propósito general pueden aportar valor en tareas acotadas y bien definidas. Los LLM de propósito ge-</w:t>
      </w:r>
      <w:proofErr w:type="spellStart"/>
      <w:r>
        <w:t>neral</w:t>
      </w:r>
      <w:proofErr w:type="spellEnd"/>
      <w:r>
        <w:t xml:space="preserve"> muestran un desempeño creciente en conocimiento médico general y en tareas de </w:t>
      </w:r>
      <w:proofErr w:type="spellStart"/>
      <w:r>
        <w:t>co-municación</w:t>
      </w:r>
      <w:proofErr w:type="spellEnd"/>
      <w:r>
        <w:t xml:space="preserve"> (redacción, simplificación de lenguaje, generación de material educativo), </w:t>
      </w:r>
      <w:proofErr w:type="spellStart"/>
      <w:r>
        <w:t>mien</w:t>
      </w:r>
      <w:proofErr w:type="spellEnd"/>
      <w:r>
        <w:t>-tras que las herramientas de RAG especializadas muestran ventajas en tareas de recupera-</w:t>
      </w:r>
      <w:proofErr w:type="spellStart"/>
      <w:r>
        <w:t>ción</w:t>
      </w:r>
      <w:proofErr w:type="spellEnd"/>
      <w:r>
        <w:t xml:space="preserve"> de literatura con citas verificables, sobre todo cuando la consulta es acotada, factual y del tipo que se resuelve típicamente en la cabecera del paciente (dosis, interacciones, guías de manejo específicas). Esta fortaleza comunicacional de los LLM generales está documenta-da empíricamente en un estudio ampliamente citado: al comparar respuestas de médicos y de </w:t>
      </w:r>
      <w:proofErr w:type="spellStart"/>
      <w:r>
        <w:t>ChatGPT</w:t>
      </w:r>
      <w:proofErr w:type="spellEnd"/>
      <w:r>
        <w:rPr>
          <w:rFonts w:ascii="Segoe UI Symbol" w:hAnsi="Segoe UI Symbol"/>
          <w:vertAlign w:val="superscript"/>
        </w:rPr>
        <w:t>Ⓡ</w:t>
      </w:r>
      <w:r>
        <w:rPr>
          <w:rFonts w:ascii="Segoe UI Symbol" w:hAnsi="Segoe UI Symbol"/>
        </w:rPr>
        <w:t xml:space="preserve"> </w:t>
      </w:r>
      <w:r>
        <w:t>a preguntas de pacientes publicadas en un foro público de Reddit, los</w:t>
      </w:r>
      <w:r>
        <w:rPr>
          <w:spacing w:val="-1"/>
        </w:rPr>
        <w:t xml:space="preserve"> </w:t>
      </w:r>
      <w:proofErr w:type="spellStart"/>
      <w:r>
        <w:t>profesio-nales</w:t>
      </w:r>
      <w:proofErr w:type="spellEnd"/>
      <w:r>
        <w:t xml:space="preserve"> de la salud prefirieron las respuestas del </w:t>
      </w:r>
      <w:proofErr w:type="spellStart"/>
      <w:r>
        <w:t>chatbot</w:t>
      </w:r>
      <w:proofErr w:type="spellEnd"/>
      <w:r>
        <w:t xml:space="preserve"> en el 78,6% de los</w:t>
      </w:r>
      <w:r>
        <w:rPr>
          <w:spacing w:val="-1"/>
        </w:rPr>
        <w:t xml:space="preserve"> </w:t>
      </w:r>
      <w:r>
        <w:t xml:space="preserve">casos, </w:t>
      </w:r>
      <w:proofErr w:type="spellStart"/>
      <w:r>
        <w:t>calificándo</w:t>
      </w:r>
      <w:proofErr w:type="spellEnd"/>
      <w:r>
        <w:t>-las como más claras y empáticas.</w:t>
      </w:r>
      <w:r>
        <w:rPr>
          <w:position w:val="8"/>
          <w:sz w:val="14"/>
        </w:rPr>
        <w:t>18</w:t>
      </w:r>
      <w:r>
        <w:rPr>
          <w:spacing w:val="32"/>
          <w:position w:val="8"/>
          <w:sz w:val="14"/>
        </w:rPr>
        <w:t xml:space="preserve"> </w:t>
      </w:r>
      <w:r>
        <w:t xml:space="preserve">Sin embargo, hay que considerar que la comparación se dio en un foro de redes sociales, con respuestas médicas típicamente breves, y no en una consulta clínica real, lo que limita cuánto puede extrapolarse a la práctica asistencial. Hurt y cols. evaluando a </w:t>
      </w:r>
      <w:proofErr w:type="spellStart"/>
      <w:r>
        <w:t>OpenEvidence</w:t>
      </w:r>
      <w:proofErr w:type="spellEnd"/>
      <w:r>
        <w:rPr>
          <w:rFonts w:ascii="Segoe UI Symbol" w:hAnsi="Segoe UI Symbol"/>
          <w:vertAlign w:val="superscript"/>
        </w:rPr>
        <w:t>Ⓡ</w:t>
      </w:r>
      <w:r>
        <w:rPr>
          <w:rFonts w:ascii="Segoe UI Symbol" w:hAnsi="Segoe UI Symbol"/>
        </w:rPr>
        <w:t xml:space="preserve"> </w:t>
      </w:r>
      <w:r>
        <w:t>en casos reales de atención primaria, encontraron alta calificación en claridad y respaldo en la evidencia, aunque con un patrón que se repite en buena parte de esta literatura: la herramienta refuerza la decisión que el médico ya había tomado, más que modificarla.</w:t>
      </w:r>
      <w:r>
        <w:rPr>
          <w:position w:val="8"/>
          <w:sz w:val="14"/>
        </w:rPr>
        <w:t>9,10,19</w:t>
      </w:r>
    </w:p>
    <w:p w14:paraId="6CAE17A8" w14:textId="77777777" w:rsidR="00244E6F" w:rsidRDefault="00000000">
      <w:pPr>
        <w:pStyle w:val="Ttulo1"/>
        <w:spacing w:before="242" w:line="360" w:lineRule="auto"/>
        <w:ind w:right="1112"/>
      </w:pPr>
      <w:bookmarkStart w:id="4" w:name="Sombras:_¿Sónde_fallan_las_herramientas_"/>
      <w:bookmarkEnd w:id="4"/>
      <w:r>
        <w:t xml:space="preserve">Sombras: ¿Dónde fallan las herramientas y por qué la propia evidencia es </w:t>
      </w:r>
      <w:proofErr w:type="spellStart"/>
      <w:r>
        <w:rPr>
          <w:spacing w:val="-2"/>
        </w:rPr>
        <w:t>contro-versial</w:t>
      </w:r>
      <w:proofErr w:type="spellEnd"/>
      <w:r>
        <w:rPr>
          <w:spacing w:val="-2"/>
        </w:rPr>
        <w:t>?</w:t>
      </w:r>
    </w:p>
    <w:p w14:paraId="6DCE6E3B" w14:textId="77777777" w:rsidR="00244E6F" w:rsidRDefault="00000000">
      <w:pPr>
        <w:pStyle w:val="Textoindependiente"/>
        <w:spacing w:line="360" w:lineRule="auto"/>
        <w:ind w:right="279"/>
      </w:pPr>
      <w:r>
        <w:t>La limitación más citada de los LLM de propósito general, la “alucinación” de citas o datos inexistentes,</w:t>
      </w:r>
      <w:r>
        <w:rPr>
          <w:spacing w:val="-2"/>
        </w:rPr>
        <w:t xml:space="preserve"> </w:t>
      </w:r>
      <w:r>
        <w:t>aparece</w:t>
      </w:r>
      <w:r>
        <w:rPr>
          <w:spacing w:val="-1"/>
        </w:rPr>
        <w:t xml:space="preserve"> </w:t>
      </w:r>
      <w:r>
        <w:t>de</w:t>
      </w:r>
      <w:r>
        <w:rPr>
          <w:spacing w:val="-1"/>
        </w:rPr>
        <w:t xml:space="preserve"> </w:t>
      </w:r>
      <w:r>
        <w:t>forma</w:t>
      </w:r>
      <w:r>
        <w:rPr>
          <w:spacing w:val="-1"/>
        </w:rPr>
        <w:t xml:space="preserve"> </w:t>
      </w:r>
      <w:r>
        <w:t>consistente</w:t>
      </w:r>
      <w:r>
        <w:rPr>
          <w:spacing w:val="-5"/>
        </w:rPr>
        <w:t xml:space="preserve"> </w:t>
      </w:r>
      <w:r>
        <w:t>en</w:t>
      </w:r>
      <w:r>
        <w:rPr>
          <w:spacing w:val="-1"/>
        </w:rPr>
        <w:t xml:space="preserve"> </w:t>
      </w:r>
      <w:r>
        <w:t>estudios</w:t>
      </w:r>
      <w:r>
        <w:rPr>
          <w:spacing w:val="-3"/>
        </w:rPr>
        <w:t xml:space="preserve"> </w:t>
      </w:r>
      <w:r>
        <w:t>de</w:t>
      </w:r>
      <w:r>
        <w:rPr>
          <w:spacing w:val="-1"/>
        </w:rPr>
        <w:t xml:space="preserve"> </w:t>
      </w:r>
      <w:r>
        <w:t>especialidades muy</w:t>
      </w:r>
      <w:r>
        <w:rPr>
          <w:spacing w:val="-2"/>
        </w:rPr>
        <w:t xml:space="preserve"> </w:t>
      </w:r>
      <w:r>
        <w:t>distintas entre sí, como ortopedia, radiología, hasta un estudio que incluyó 33 médicos de 17 especia-</w:t>
      </w:r>
      <w:proofErr w:type="spellStart"/>
      <w:r>
        <w:t>lidades</w:t>
      </w:r>
      <w:proofErr w:type="spellEnd"/>
      <w:r>
        <w:t xml:space="preserve"> y documentó explícitamente la generación de citas inexactas ante pedidos de </w:t>
      </w:r>
      <w:proofErr w:type="spellStart"/>
      <w:r>
        <w:t>fuen</w:t>
      </w:r>
      <w:proofErr w:type="spellEnd"/>
      <w:r>
        <w:t>-tes,</w:t>
      </w:r>
      <w:r>
        <w:rPr>
          <w:spacing w:val="18"/>
        </w:rPr>
        <w:t xml:space="preserve"> </w:t>
      </w:r>
      <w:r>
        <w:t>además</w:t>
      </w:r>
      <w:r>
        <w:rPr>
          <w:spacing w:val="19"/>
        </w:rPr>
        <w:t xml:space="preserve"> </w:t>
      </w:r>
      <w:r>
        <w:t>de</w:t>
      </w:r>
      <w:r>
        <w:rPr>
          <w:spacing w:val="18"/>
        </w:rPr>
        <w:t xml:space="preserve"> </w:t>
      </w:r>
      <w:r>
        <w:t>errores</w:t>
      </w:r>
      <w:r>
        <w:rPr>
          <w:spacing w:val="17"/>
        </w:rPr>
        <w:t xml:space="preserve"> </w:t>
      </w:r>
      <w:proofErr w:type="gramStart"/>
      <w:r>
        <w:t>ocasionales</w:t>
      </w:r>
      <w:proofErr w:type="gramEnd"/>
      <w:r>
        <w:rPr>
          <w:spacing w:val="19"/>
        </w:rPr>
        <w:t xml:space="preserve"> </w:t>
      </w:r>
      <w:r>
        <w:t>pero</w:t>
      </w:r>
      <w:r>
        <w:rPr>
          <w:spacing w:val="20"/>
        </w:rPr>
        <w:t xml:space="preserve"> </w:t>
      </w:r>
      <w:r>
        <w:t>categóricamente</w:t>
      </w:r>
      <w:r>
        <w:rPr>
          <w:spacing w:val="18"/>
        </w:rPr>
        <w:t xml:space="preserve"> </w:t>
      </w:r>
      <w:r>
        <w:t>incorrectos</w:t>
      </w:r>
      <w:r>
        <w:rPr>
          <w:spacing w:val="19"/>
        </w:rPr>
        <w:t xml:space="preserve"> </w:t>
      </w:r>
      <w:r>
        <w:t>en</w:t>
      </w:r>
      <w:r>
        <w:rPr>
          <w:spacing w:val="21"/>
        </w:rPr>
        <w:t xml:space="preserve"> </w:t>
      </w:r>
      <w:r>
        <w:t>preguntas</w:t>
      </w:r>
      <w:r>
        <w:rPr>
          <w:spacing w:val="20"/>
        </w:rPr>
        <w:t xml:space="preserve"> </w:t>
      </w:r>
      <w:r>
        <w:rPr>
          <w:spacing w:val="-2"/>
        </w:rPr>
        <w:t>clínicas</w:t>
      </w:r>
    </w:p>
    <w:p w14:paraId="2367C459" w14:textId="77777777" w:rsidR="00244E6F" w:rsidRDefault="00244E6F">
      <w:pPr>
        <w:pStyle w:val="Textoindependiente"/>
        <w:spacing w:line="360" w:lineRule="auto"/>
        <w:sectPr w:rsidR="00244E6F">
          <w:pgSz w:w="11910" w:h="16840"/>
          <w:pgMar w:top="1800" w:right="1133" w:bottom="1900" w:left="1133" w:header="597" w:footer="1717" w:gutter="0"/>
          <w:cols w:space="720"/>
        </w:sectPr>
      </w:pPr>
    </w:p>
    <w:p w14:paraId="5EE447FF" w14:textId="77777777" w:rsidR="00244E6F" w:rsidRDefault="00000000">
      <w:pPr>
        <w:spacing w:line="32" w:lineRule="exact"/>
        <w:ind w:left="285"/>
        <w:rPr>
          <w:sz w:val="3"/>
        </w:rPr>
      </w:pPr>
      <w:r>
        <w:rPr>
          <w:noProof/>
          <w:sz w:val="3"/>
        </w:rPr>
        <w:lastRenderedPageBreak/>
        <w:drawing>
          <wp:anchor distT="0" distB="0" distL="0" distR="0" simplePos="0" relativeHeight="487294464" behindDoc="1" locked="0" layoutInCell="1" allowOverlap="1" wp14:anchorId="3C36FDF4" wp14:editId="24B93ECD">
            <wp:simplePos x="0" y="0"/>
            <wp:positionH relativeFrom="page">
              <wp:posOffset>0</wp:posOffset>
            </wp:positionH>
            <wp:positionV relativeFrom="page">
              <wp:posOffset>1561789</wp:posOffset>
            </wp:positionV>
            <wp:extent cx="7487842" cy="7430305"/>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71AB0B0C" wp14:editId="49D3BDA0">
                <wp:extent cx="5759450" cy="20320"/>
                <wp:effectExtent l="0" t="0" r="0" b="8254"/>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72" name="Graphic 72"/>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73" name="Graphic 73"/>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74" name="Graphic 74"/>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75" name="Graphic 75"/>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76" name="Graphic 76"/>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77" name="Graphic 77"/>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450EC2EC" id="Group 71"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">
                <v:shape id="Graphic 7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" path="m5759450,l,,,20320r5759450,l5759450,xe" fillcolor="#9f9f9f" stroked="f">
                  <v:path arrowok="t"/>
                </v:shape>
                <v:shape id="Graphic 73"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" path="m3048,l,,,3048r3048,l3048,xe" fillcolor="#e2e2e2" stroked="f">
                  <v:path arrowok="t"/>
                </v:shape>
                <v:shape id="Graphic 74"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" path="m3048,3048l,3048,,16764r3048,l3048,3048xem5759196,r-3061,l5756135,3048r3061,l5759196,xe" fillcolor="#9f9f9f" stroked="f">
                  <v:path arrowok="t"/>
                </v:shape>
                <v:shape id="Graphic 75"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" path="m3048,l,,,13716r3048,l3048,xe" fillcolor="#e2e2e2" stroked="f">
                  <v:path arrowok="t"/>
                </v:shape>
                <v:shape id="Graphic 76"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" path="m3047,l,,,3035r3047,l3047,xe" fillcolor="#9f9f9f" stroked="f">
                  <v:path arrowok="t"/>
                </v:shape>
                <v:shape id="Graphic 77"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" path="m5759196,r-3061,l3048,,,,,3035r3048,l5756135,3035r3061,l5759196,xe" fillcolor="#e2e2e2" stroked="f">
                  <v:path arrowok="t"/>
                </v:shape>
                <w10:anchorlock/>
              </v:group>
            </w:pict>
          </mc:Fallback>
        </mc:AlternateContent>
      </w:r>
    </w:p>
    <w:p w14:paraId="76AAEE48" w14:textId="77777777" w:rsidR="00244E6F" w:rsidRDefault="00000000">
      <w:pPr>
        <w:pStyle w:val="Textoindependiente"/>
        <w:spacing w:before="80" w:line="360" w:lineRule="auto"/>
        <w:ind w:right="280" w:firstLine="0"/>
      </w:pPr>
      <w:r>
        <w:t xml:space="preserve">abiertas, lo que sugiere que es una limitación estructural del tipo de arquitectura, no un </w:t>
      </w:r>
      <w:proofErr w:type="spellStart"/>
      <w:r>
        <w:t>de-fecto</w:t>
      </w:r>
      <w:proofErr w:type="spellEnd"/>
      <w:r>
        <w:t xml:space="preserve"> de un modelo en particular.</w:t>
      </w:r>
      <w:r>
        <w:rPr>
          <w:position w:val="8"/>
          <w:sz w:val="14"/>
        </w:rPr>
        <w:t>20-22</w:t>
      </w:r>
      <w:r>
        <w:rPr>
          <w:spacing w:val="38"/>
          <w:position w:val="8"/>
          <w:sz w:val="14"/>
        </w:rPr>
        <w:t xml:space="preserve"> </w:t>
      </w:r>
      <w:r>
        <w:t xml:space="preserve">Pero el problema menos discutido, y quizás más </w:t>
      </w:r>
      <w:proofErr w:type="spellStart"/>
      <w:r>
        <w:t>rele-vante</w:t>
      </w:r>
      <w:proofErr w:type="spellEnd"/>
      <w:r>
        <w:t xml:space="preserve"> para esta sección, es otro: la propia evidencia acerca de cuál herramienta es "mejor" resulta</w:t>
      </w:r>
      <w:r>
        <w:rPr>
          <w:spacing w:val="-2"/>
        </w:rPr>
        <w:t xml:space="preserve"> </w:t>
      </w:r>
      <w:r>
        <w:t>sorprendentemente</w:t>
      </w:r>
      <w:r>
        <w:rPr>
          <w:spacing w:val="-3"/>
        </w:rPr>
        <w:t xml:space="preserve"> </w:t>
      </w:r>
      <w:r>
        <w:t>inestable</w:t>
      </w:r>
      <w:r>
        <w:rPr>
          <w:spacing w:val="-3"/>
        </w:rPr>
        <w:t xml:space="preserve"> </w:t>
      </w:r>
      <w:r>
        <w:t>de</w:t>
      </w:r>
      <w:r>
        <w:rPr>
          <w:spacing w:val="-3"/>
        </w:rPr>
        <w:t xml:space="preserve"> </w:t>
      </w:r>
      <w:r>
        <w:t>un</w:t>
      </w:r>
      <w:r>
        <w:rPr>
          <w:spacing w:val="-2"/>
        </w:rPr>
        <w:t xml:space="preserve"> </w:t>
      </w:r>
      <w:r>
        <w:t>estudio</w:t>
      </w:r>
      <w:r>
        <w:rPr>
          <w:spacing w:val="-2"/>
        </w:rPr>
        <w:t xml:space="preserve"> </w:t>
      </w:r>
      <w:r>
        <w:t>a</w:t>
      </w:r>
      <w:r>
        <w:rPr>
          <w:spacing w:val="-2"/>
        </w:rPr>
        <w:t xml:space="preserve"> </w:t>
      </w:r>
      <w:r>
        <w:t>otro,</w:t>
      </w:r>
      <w:r>
        <w:rPr>
          <w:spacing w:val="-4"/>
        </w:rPr>
        <w:t xml:space="preserve"> </w:t>
      </w:r>
      <w:r>
        <w:t>incluso</w:t>
      </w:r>
      <w:r>
        <w:rPr>
          <w:spacing w:val="-2"/>
        </w:rPr>
        <w:t xml:space="preserve"> </w:t>
      </w:r>
      <w:r>
        <w:t>cuando</w:t>
      </w:r>
      <w:r>
        <w:rPr>
          <w:spacing w:val="-4"/>
        </w:rPr>
        <w:t xml:space="preserve"> </w:t>
      </w:r>
      <w:r>
        <w:t>se</w:t>
      </w:r>
      <w:r>
        <w:rPr>
          <w:spacing w:val="-3"/>
        </w:rPr>
        <w:t xml:space="preserve"> </w:t>
      </w:r>
      <w:r>
        <w:t>comparan</w:t>
      </w:r>
      <w:r>
        <w:rPr>
          <w:spacing w:val="-2"/>
        </w:rPr>
        <w:t xml:space="preserve"> </w:t>
      </w:r>
      <w:proofErr w:type="spellStart"/>
      <w:r>
        <w:t>exac-tamente</w:t>
      </w:r>
      <w:proofErr w:type="spellEnd"/>
      <w:r>
        <w:t xml:space="preserve"> las mismas herramientas.</w:t>
      </w:r>
    </w:p>
    <w:p w14:paraId="16842889" w14:textId="77777777" w:rsidR="00244E6F" w:rsidRDefault="00000000">
      <w:pPr>
        <w:pStyle w:val="Textoindependiente"/>
        <w:spacing w:line="360" w:lineRule="auto"/>
        <w:ind w:right="279"/>
        <w:rPr>
          <w:position w:val="8"/>
          <w:sz w:val="14"/>
        </w:rPr>
      </w:pPr>
      <w:r>
        <w:t>El ejemplo más claro es el contrapunto, publicado con pocas semanas de diferencia en 2026, entre Vishwanath y cols.</w:t>
      </w:r>
      <w:r>
        <w:rPr>
          <w:position w:val="8"/>
          <w:sz w:val="14"/>
        </w:rPr>
        <w:t>23</w:t>
      </w:r>
      <w:r>
        <w:rPr>
          <w:spacing w:val="32"/>
          <w:position w:val="8"/>
          <w:sz w:val="14"/>
        </w:rPr>
        <w:t xml:space="preserve"> </w:t>
      </w:r>
      <w:r>
        <w:t>y Feng y cols.</w:t>
      </w:r>
      <w:r>
        <w:rPr>
          <w:position w:val="8"/>
          <w:sz w:val="14"/>
        </w:rPr>
        <w:t>24</w:t>
      </w:r>
      <w:r>
        <w:rPr>
          <w:spacing w:val="34"/>
          <w:position w:val="8"/>
          <w:sz w:val="14"/>
        </w:rPr>
        <w:t xml:space="preserve"> </w:t>
      </w:r>
      <w:r>
        <w:t xml:space="preserve">El primero, un equipo independiente de NYU Langone evaluó a </w:t>
      </w:r>
      <w:proofErr w:type="spellStart"/>
      <w:r>
        <w:t>OpenEvidence</w:t>
      </w:r>
      <w:proofErr w:type="spellEnd"/>
      <w:r>
        <w:rPr>
          <w:rFonts w:ascii="Segoe UI Symbol" w:hAnsi="Segoe UI Symbol"/>
          <w:vertAlign w:val="superscript"/>
        </w:rPr>
        <w:t>Ⓡ</w:t>
      </w:r>
      <w:r>
        <w:rPr>
          <w:rFonts w:ascii="Segoe UI Symbol" w:hAnsi="Segoe UI Symbol"/>
        </w:rPr>
        <w:t xml:space="preserve"> </w:t>
      </w:r>
      <w:r>
        <w:t xml:space="preserve">y </w:t>
      </w:r>
      <w:proofErr w:type="spellStart"/>
      <w:r>
        <w:t>UpToDate</w:t>
      </w:r>
      <w:proofErr w:type="spellEnd"/>
      <w:r>
        <w:t xml:space="preserve"> Expert AI</w:t>
      </w:r>
      <w:r>
        <w:rPr>
          <w:rFonts w:ascii="Segoe UI Symbol" w:hAnsi="Segoe UI Symbol"/>
          <w:vertAlign w:val="superscript"/>
        </w:rPr>
        <w:t>Ⓡ</w:t>
      </w:r>
      <w:r>
        <w:rPr>
          <w:rFonts w:ascii="Segoe UI Symbol" w:hAnsi="Segoe UI Symbol"/>
        </w:rPr>
        <w:t xml:space="preserve"> </w:t>
      </w:r>
      <w:r>
        <w:t>frente a Claude Opus 4.6, GPT-5.2 y Gemini 3.1 Pro en tres tareas: respuestas a preguntas médicas (</w:t>
      </w:r>
      <w:proofErr w:type="spellStart"/>
      <w:r>
        <w:t>MedQA</w:t>
      </w:r>
      <w:proofErr w:type="spellEnd"/>
      <w:r>
        <w:t>), ítems que evaluaban concordancia entre las respuestas y opinión de clínicos expertos (</w:t>
      </w:r>
      <w:proofErr w:type="spellStart"/>
      <w:r>
        <w:t>HealthBench</w:t>
      </w:r>
      <w:proofErr w:type="spellEnd"/>
      <w:r>
        <w:t xml:space="preserve">) y 100 preguntas realizadas por médicos a los LLM durante consultas clínicas reales extraídas de un sistema de </w:t>
      </w:r>
      <w:proofErr w:type="spellStart"/>
      <w:r>
        <w:t>ChatGPT</w:t>
      </w:r>
      <w:proofErr w:type="spellEnd"/>
      <w:r>
        <w:rPr>
          <w:rFonts w:ascii="Segoe UI Symbol" w:hAnsi="Segoe UI Symbol"/>
          <w:vertAlign w:val="superscript"/>
        </w:rPr>
        <w:t>Ⓡ</w:t>
      </w:r>
      <w:r>
        <w:rPr>
          <w:rFonts w:ascii="Segoe UI Symbol" w:hAnsi="Segoe UI Symbol"/>
        </w:rPr>
        <w:t xml:space="preserve"> </w:t>
      </w:r>
      <w:r>
        <w:t>institucional. La investigación encontró que los tres modelos de propósito general superaron a ambas herramientas clínicas especializadas</w:t>
      </w:r>
      <w:r>
        <w:rPr>
          <w:spacing w:val="40"/>
        </w:rPr>
        <w:t xml:space="preserve"> </w:t>
      </w:r>
      <w:r>
        <w:t>en las tres tareas.</w:t>
      </w:r>
      <w:r>
        <w:rPr>
          <w:position w:val="8"/>
          <w:sz w:val="14"/>
        </w:rPr>
        <w:t>23</w:t>
      </w:r>
    </w:p>
    <w:p w14:paraId="6713C44B" w14:textId="77777777" w:rsidR="00244E6F" w:rsidRDefault="00000000">
      <w:pPr>
        <w:pStyle w:val="Textoindependiente"/>
        <w:spacing w:before="1" w:line="360" w:lineRule="auto"/>
        <w:ind w:right="276" w:firstLine="719"/>
        <w:rPr>
          <w:position w:val="8"/>
          <w:sz w:val="14"/>
        </w:rPr>
      </w:pPr>
      <w:r>
        <w:t xml:space="preserve">El estudio publicado por Feng y cols., con participación de </w:t>
      </w:r>
      <w:proofErr w:type="spellStart"/>
      <w:r>
        <w:t>OpenEvidence</w:t>
      </w:r>
      <w:proofErr w:type="spellEnd"/>
      <w:r>
        <w:rPr>
          <w:rFonts w:ascii="Segoe UI Symbol" w:hAnsi="Segoe UI Symbol"/>
          <w:vertAlign w:val="superscript"/>
        </w:rPr>
        <w:t>Ⓡ</w:t>
      </w:r>
      <w:r>
        <w:rPr>
          <w:rFonts w:ascii="Segoe UI Symbol" w:hAnsi="Segoe UI Symbol"/>
        </w:rPr>
        <w:t xml:space="preserve"> </w:t>
      </w:r>
      <w:r>
        <w:t xml:space="preserve">en el </w:t>
      </w:r>
      <w:proofErr w:type="spellStart"/>
      <w:r>
        <w:t>dise-ño</w:t>
      </w:r>
      <w:proofErr w:type="spellEnd"/>
      <w:r>
        <w:t xml:space="preserve"> y la</w:t>
      </w:r>
      <w:r>
        <w:rPr>
          <w:spacing w:val="-2"/>
        </w:rPr>
        <w:t xml:space="preserve"> </w:t>
      </w:r>
      <w:r>
        <w:t>recolección de datos (pero</w:t>
      </w:r>
      <w:r>
        <w:rPr>
          <w:spacing w:val="-2"/>
        </w:rPr>
        <w:t xml:space="preserve"> </w:t>
      </w:r>
      <w:r>
        <w:t>análisis estadístico predefinido</w:t>
      </w:r>
      <w:r>
        <w:rPr>
          <w:spacing w:val="-2"/>
        </w:rPr>
        <w:t xml:space="preserve"> </w:t>
      </w:r>
      <w:r>
        <w:t>y ciego),</w:t>
      </w:r>
      <w:r>
        <w:rPr>
          <w:spacing w:val="-1"/>
        </w:rPr>
        <w:t xml:space="preserve"> </w:t>
      </w:r>
      <w:r>
        <w:t>evaluó a la</w:t>
      </w:r>
      <w:r>
        <w:rPr>
          <w:spacing w:val="-2"/>
        </w:rPr>
        <w:t xml:space="preserve"> </w:t>
      </w:r>
      <w:r>
        <w:t>misma herramienta frente a versiones más recientes de los mismos tres modelos, usando 620 con-</w:t>
      </w:r>
      <w:proofErr w:type="spellStart"/>
      <w:r>
        <w:t>sultas</w:t>
      </w:r>
      <w:proofErr w:type="spellEnd"/>
      <w:r>
        <w:t xml:space="preserve"> reales efectivamente enviadas por médicos a la plataforma </w:t>
      </w:r>
      <w:proofErr w:type="spellStart"/>
      <w:r>
        <w:t>OpenEvidence</w:t>
      </w:r>
      <w:proofErr w:type="spellEnd"/>
      <w:r>
        <w:rPr>
          <w:rFonts w:ascii="Segoe UI Symbol" w:hAnsi="Segoe UI Symbol"/>
          <w:vertAlign w:val="superscript"/>
        </w:rPr>
        <w:t>Ⓡ</w:t>
      </w:r>
      <w:r>
        <w:rPr>
          <w:rFonts w:ascii="Segoe UI Symbol" w:hAnsi="Segoe UI Symbol"/>
        </w:rPr>
        <w:t xml:space="preserve"> </w:t>
      </w:r>
      <w:r>
        <w:t xml:space="preserve">y 149 </w:t>
      </w:r>
      <w:proofErr w:type="spellStart"/>
      <w:r>
        <w:t>eva-luadores</w:t>
      </w:r>
      <w:proofErr w:type="spellEnd"/>
      <w:r>
        <w:t xml:space="preserve"> especialistas seleccionados por tema, y encontró el resultado exactamente inverso: </w:t>
      </w:r>
      <w:proofErr w:type="spellStart"/>
      <w:r>
        <w:t>OpenEvidence</w:t>
      </w:r>
      <w:proofErr w:type="spellEnd"/>
      <w:r>
        <w:rPr>
          <w:rFonts w:ascii="Segoe UI Symbol" w:hAnsi="Segoe UI Symbol"/>
          <w:vertAlign w:val="superscript"/>
        </w:rPr>
        <w:t>Ⓡ</w:t>
      </w:r>
      <w:r>
        <w:rPr>
          <w:rFonts w:ascii="Segoe UI Symbol" w:hAnsi="Segoe UI Symbol"/>
        </w:rPr>
        <w:t xml:space="preserve"> </w:t>
      </w:r>
      <w:r>
        <w:t>superó a los tres modelos generales en las cinco dimensiones evaluadas.</w:t>
      </w:r>
      <w:r>
        <w:rPr>
          <w:position w:val="8"/>
          <w:sz w:val="14"/>
        </w:rPr>
        <w:t>24</w:t>
      </w:r>
    </w:p>
    <w:p w14:paraId="7C5E57BF" w14:textId="77777777" w:rsidR="00244E6F" w:rsidRDefault="00000000">
      <w:pPr>
        <w:pStyle w:val="Textoindependiente"/>
        <w:spacing w:line="360" w:lineRule="auto"/>
        <w:ind w:right="279"/>
        <w:rPr>
          <w:position w:val="8"/>
          <w:sz w:val="14"/>
        </w:rPr>
      </w:pPr>
      <w:r>
        <w:t xml:space="preserve">No presentamos este contrapunto para dirimir cuál de los dos estudios "tiene razón" sino como el ejemplo más ilustrativo de un problema metodológico de fondo: el resultado de cualquier evaluación comparativa de IA clínica depende fuertemente de decisiones de diseño que rara vez se hacen explícitas. De hecho, </w:t>
      </w:r>
      <w:proofErr w:type="spellStart"/>
      <w:r>
        <w:t>OpenEvidence</w:t>
      </w:r>
      <w:proofErr w:type="spellEnd"/>
      <w:r>
        <w:rPr>
          <w:rFonts w:ascii="Segoe UI Symbol" w:hAnsi="Segoe UI Symbol"/>
          <w:vertAlign w:val="superscript"/>
        </w:rPr>
        <w:t>Ⓡ</w:t>
      </w:r>
      <w:r>
        <w:rPr>
          <w:rFonts w:ascii="Segoe UI Symbol" w:hAnsi="Segoe UI Symbol"/>
        </w:rPr>
        <w:t xml:space="preserve"> </w:t>
      </w:r>
      <w:r>
        <w:t xml:space="preserve">solicitó formalmente a Nature Medicine la retractación del primero, alegando contaminación de los </w:t>
      </w:r>
      <w:proofErr w:type="spellStart"/>
      <w:r>
        <w:t>benchmarks</w:t>
      </w:r>
      <w:proofErr w:type="spellEnd"/>
      <w:r>
        <w:t xml:space="preserve"> </w:t>
      </w:r>
      <w:proofErr w:type="spellStart"/>
      <w:r>
        <w:t>MedQA</w:t>
      </w:r>
      <w:proofErr w:type="spellEnd"/>
      <w:r>
        <w:t xml:space="preserve"> y </w:t>
      </w:r>
      <w:proofErr w:type="spellStart"/>
      <w:r>
        <w:t>HealthBench</w:t>
      </w:r>
      <w:proofErr w:type="spellEnd"/>
      <w:r>
        <w:t xml:space="preserve"> en el entrenamiento de los modelos de vanguardia; la revista respondió que</w:t>
      </w:r>
      <w:r>
        <w:rPr>
          <w:spacing w:val="80"/>
        </w:rPr>
        <w:t xml:space="preserve"> </w:t>
      </w:r>
      <w:r>
        <w:t xml:space="preserve">"da la bienvenida al debate científico" y remitió la disputa a su proceso formal de "Matters </w:t>
      </w:r>
      <w:proofErr w:type="spellStart"/>
      <w:r>
        <w:t>Arising</w:t>
      </w:r>
      <w:proofErr w:type="spellEnd"/>
      <w:r>
        <w:t>", que continuaba abierto al momento de escribir esta sección.</w:t>
      </w:r>
      <w:r>
        <w:rPr>
          <w:position w:val="8"/>
          <w:sz w:val="14"/>
        </w:rPr>
        <w:t>25</w:t>
      </w:r>
    </w:p>
    <w:p w14:paraId="4A5926CF" w14:textId="77777777" w:rsidR="00244E6F" w:rsidRDefault="00000000">
      <w:pPr>
        <w:pStyle w:val="Textoindependiente"/>
        <w:spacing w:before="120"/>
        <w:ind w:left="1005" w:firstLine="0"/>
      </w:pPr>
      <w:r>
        <w:t>Al</w:t>
      </w:r>
      <w:r>
        <w:rPr>
          <w:spacing w:val="-7"/>
        </w:rPr>
        <w:t xml:space="preserve"> </w:t>
      </w:r>
      <w:r>
        <w:t>menos</w:t>
      </w:r>
      <w:r>
        <w:rPr>
          <w:spacing w:val="-5"/>
        </w:rPr>
        <w:t xml:space="preserve"> </w:t>
      </w:r>
      <w:r>
        <w:t>cuatro</w:t>
      </w:r>
      <w:r>
        <w:rPr>
          <w:spacing w:val="-5"/>
        </w:rPr>
        <w:t xml:space="preserve"> </w:t>
      </w:r>
      <w:r>
        <w:t>limitaciones</w:t>
      </w:r>
      <w:r>
        <w:rPr>
          <w:spacing w:val="-5"/>
        </w:rPr>
        <w:t xml:space="preserve"> </w:t>
      </w:r>
      <w:r>
        <w:t>son</w:t>
      </w:r>
      <w:r>
        <w:rPr>
          <w:spacing w:val="-5"/>
        </w:rPr>
        <w:t xml:space="preserve"> </w:t>
      </w:r>
      <w:r>
        <w:t>recurrentes</w:t>
      </w:r>
      <w:r>
        <w:rPr>
          <w:spacing w:val="-5"/>
        </w:rPr>
        <w:t xml:space="preserve"> </w:t>
      </w:r>
      <w:r>
        <w:t>en</w:t>
      </w:r>
      <w:r>
        <w:rPr>
          <w:spacing w:val="-5"/>
        </w:rPr>
        <w:t xml:space="preserve"> </w:t>
      </w:r>
      <w:r>
        <w:t>la</w:t>
      </w:r>
      <w:r>
        <w:rPr>
          <w:spacing w:val="-5"/>
        </w:rPr>
        <w:t xml:space="preserve"> </w:t>
      </w:r>
      <w:r>
        <w:t>literatura</w:t>
      </w:r>
      <w:r>
        <w:rPr>
          <w:spacing w:val="-5"/>
        </w:rPr>
        <w:t xml:space="preserve"> </w:t>
      </w:r>
      <w:r>
        <w:rPr>
          <w:spacing w:val="-2"/>
        </w:rPr>
        <w:t>revisada:</w:t>
      </w:r>
    </w:p>
    <w:p w14:paraId="5932A6BE" w14:textId="77777777" w:rsidR="00244E6F" w:rsidRDefault="00244E6F">
      <w:pPr>
        <w:pStyle w:val="Textoindependiente"/>
        <w:sectPr w:rsidR="00244E6F">
          <w:pgSz w:w="11910" w:h="16840"/>
          <w:pgMar w:top="1800" w:right="1133" w:bottom="1900" w:left="1133" w:header="597" w:footer="1717" w:gutter="0"/>
          <w:cols w:space="720"/>
        </w:sectPr>
      </w:pPr>
    </w:p>
    <w:p w14:paraId="0733B52C" w14:textId="77777777" w:rsidR="00244E6F" w:rsidRDefault="00000000">
      <w:pPr>
        <w:spacing w:line="32" w:lineRule="exact"/>
        <w:ind w:left="285"/>
        <w:rPr>
          <w:sz w:val="3"/>
        </w:rPr>
      </w:pPr>
      <w:r>
        <w:rPr>
          <w:noProof/>
          <w:sz w:val="3"/>
        </w:rPr>
        <w:lastRenderedPageBreak/>
        <w:drawing>
          <wp:anchor distT="0" distB="0" distL="0" distR="0" simplePos="0" relativeHeight="487295488" behindDoc="1" locked="0" layoutInCell="1" allowOverlap="1" wp14:anchorId="5B1E7D1D" wp14:editId="3BB2A125">
            <wp:simplePos x="0" y="0"/>
            <wp:positionH relativeFrom="page">
              <wp:posOffset>0</wp:posOffset>
            </wp:positionH>
            <wp:positionV relativeFrom="page">
              <wp:posOffset>1561789</wp:posOffset>
            </wp:positionV>
            <wp:extent cx="7487842" cy="7430305"/>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4EDCD997" wp14:editId="099444D5">
                <wp:extent cx="5759450" cy="20320"/>
                <wp:effectExtent l="0" t="0" r="0" b="8254"/>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80" name="Graphic 80"/>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81" name="Graphic 81"/>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82" name="Graphic 82"/>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83" name="Graphic 83"/>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84" name="Graphic 84"/>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85" name="Graphic 85"/>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0EC0EF09" id="Group 79"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">
                <v:shape id="Graphic 8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" path="m5759450,l,,,20320r5759450,l5759450,xe" fillcolor="#9f9f9f" stroked="f">
                  <v:path arrowok="t"/>
                </v:shape>
                <v:shape id="Graphic 81"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" path="m3048,l,,,3048r3048,l3048,xe" fillcolor="#e2e2e2" stroked="f">
                  <v:path arrowok="t"/>
                </v:shape>
                <v:shape id="Graphic 82"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" path="m3048,3048l,3048,,16764r3048,l3048,3048xem5759196,r-3061,l5756135,3048r3061,l5759196,xe" fillcolor="#9f9f9f" stroked="f">
                  <v:path arrowok="t"/>
                </v:shape>
                <v:shape id="Graphic 83"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" path="m3048,l,,,13716r3048,l3048,xe" fillcolor="#e2e2e2" stroked="f">
                  <v:path arrowok="t"/>
                </v:shape>
                <v:shape id="Graphic 84"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" path="m3047,l,,,3035r3047,l3047,xe" fillcolor="#9f9f9f" stroked="f">
                  <v:path arrowok="t"/>
                </v:shape>
                <v:shape id="Graphic 85"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" path="m5759196,r-3061,l3048,,,,,3035r3048,l5756135,3035r3061,l5759196,xe" fillcolor="#e2e2e2" stroked="f">
                  <v:path arrowok="t"/>
                </v:shape>
                <w10:anchorlock/>
              </v:group>
            </w:pict>
          </mc:Fallback>
        </mc:AlternateContent>
      </w:r>
    </w:p>
    <w:p w14:paraId="65BA0CE8" w14:textId="77777777" w:rsidR="00244E6F" w:rsidRDefault="00000000">
      <w:pPr>
        <w:pStyle w:val="Prrafodelista"/>
        <w:numPr>
          <w:ilvl w:val="0"/>
          <w:numId w:val="4"/>
        </w:numPr>
        <w:tabs>
          <w:tab w:val="left" w:pos="1415"/>
          <w:tab w:val="left" w:pos="1417"/>
        </w:tabs>
        <w:spacing w:before="80" w:line="360" w:lineRule="auto"/>
        <w:rPr>
          <w:position w:val="8"/>
          <w:sz w:val="14"/>
        </w:rPr>
      </w:pPr>
      <w:r>
        <w:rPr>
          <w:b/>
        </w:rPr>
        <w:t>El origen de las preguntas</w:t>
      </w:r>
      <w:r>
        <w:t>: si provienen de usuarios que ya eligieron una de las herramientas evaluadas, el sesgo de selección favorece sistemáticamente a esa herramienta cuando se la evalúa "en su propio terreno".</w:t>
      </w:r>
      <w:r>
        <w:rPr>
          <w:position w:val="8"/>
          <w:sz w:val="14"/>
        </w:rPr>
        <w:t>24,25</w:t>
      </w:r>
    </w:p>
    <w:p w14:paraId="2D8E1BC4" w14:textId="77777777" w:rsidR="00244E6F" w:rsidRDefault="00000000">
      <w:pPr>
        <w:pStyle w:val="Prrafodelista"/>
        <w:numPr>
          <w:ilvl w:val="0"/>
          <w:numId w:val="4"/>
        </w:numPr>
        <w:tabs>
          <w:tab w:val="left" w:pos="1415"/>
          <w:tab w:val="left" w:pos="1417"/>
        </w:tabs>
        <w:spacing w:line="360" w:lineRule="auto"/>
        <w:ind w:right="277"/>
        <w:rPr>
          <w:position w:val="8"/>
          <w:sz w:val="14"/>
        </w:rPr>
      </w:pPr>
      <w:r>
        <w:rPr>
          <w:b/>
        </w:rPr>
        <w:t>El número y la especialización de los evaluadores</w:t>
      </w:r>
      <w:r>
        <w:t>: paneles pequeños y de médicos generalistas (12</w:t>
      </w:r>
      <w:r>
        <w:rPr>
          <w:spacing w:val="-3"/>
        </w:rPr>
        <w:t xml:space="preserve"> </w:t>
      </w:r>
      <w:r>
        <w:t>clínicos, en</w:t>
      </w:r>
      <w:r>
        <w:rPr>
          <w:spacing w:val="-1"/>
        </w:rPr>
        <w:t xml:space="preserve"> </w:t>
      </w:r>
      <w:r>
        <w:t>un</w:t>
      </w:r>
      <w:r>
        <w:rPr>
          <w:spacing w:val="-1"/>
        </w:rPr>
        <w:t xml:space="preserve"> </w:t>
      </w:r>
      <w:r>
        <w:t>caso)</w:t>
      </w:r>
      <w:r>
        <w:rPr>
          <w:spacing w:val="-3"/>
        </w:rPr>
        <w:t xml:space="preserve"> </w:t>
      </w:r>
      <w:r>
        <w:t>producen</w:t>
      </w:r>
      <w:r>
        <w:rPr>
          <w:spacing w:val="-1"/>
        </w:rPr>
        <w:t xml:space="preserve"> </w:t>
      </w:r>
      <w:r>
        <w:t>estimaciones distintas de paneles de expertos con mayor tamaño muestral, asignados por especialidad (149 médicos, en el otro).</w:t>
      </w:r>
      <w:r>
        <w:rPr>
          <w:position w:val="8"/>
          <w:sz w:val="14"/>
        </w:rPr>
        <w:t>24,25</w:t>
      </w:r>
    </w:p>
    <w:p w14:paraId="3FCBEEDE" w14:textId="77777777" w:rsidR="00244E6F" w:rsidRDefault="00000000">
      <w:pPr>
        <w:pStyle w:val="Prrafodelista"/>
        <w:numPr>
          <w:ilvl w:val="0"/>
          <w:numId w:val="4"/>
        </w:numPr>
        <w:tabs>
          <w:tab w:val="left" w:pos="1416"/>
          <w:tab w:val="left" w:pos="1418"/>
        </w:tabs>
        <w:spacing w:line="360" w:lineRule="auto"/>
        <w:ind w:left="1418" w:right="280"/>
        <w:rPr>
          <w:position w:val="8"/>
          <w:sz w:val="14"/>
        </w:rPr>
      </w:pPr>
      <w:r>
        <w:rPr>
          <w:b/>
        </w:rPr>
        <w:t>El uso de humanos o modelos de lenguaje como jueces</w:t>
      </w:r>
      <w:r>
        <w:t>: el propio estudio de Feng y</w:t>
      </w:r>
      <w:r>
        <w:rPr>
          <w:spacing w:val="-1"/>
        </w:rPr>
        <w:t xml:space="preserve"> </w:t>
      </w:r>
      <w:r>
        <w:t>cols. mostró</w:t>
      </w:r>
      <w:r>
        <w:rPr>
          <w:spacing w:val="-2"/>
        </w:rPr>
        <w:t xml:space="preserve"> </w:t>
      </w:r>
      <w:r>
        <w:t>que los LLM como</w:t>
      </w:r>
      <w:r>
        <w:rPr>
          <w:spacing w:val="-2"/>
        </w:rPr>
        <w:t xml:space="preserve"> </w:t>
      </w:r>
      <w:r>
        <w:t>jueces difieren sistemáticamente de los expertos humanos</w:t>
      </w:r>
      <w:r>
        <w:rPr>
          <w:spacing w:val="-3"/>
        </w:rPr>
        <w:t xml:space="preserve"> </w:t>
      </w:r>
      <w:r>
        <w:t>en</w:t>
      </w:r>
      <w:r>
        <w:rPr>
          <w:spacing w:val="-1"/>
        </w:rPr>
        <w:t xml:space="preserve"> </w:t>
      </w:r>
      <w:r>
        <w:t>el</w:t>
      </w:r>
      <w:r>
        <w:rPr>
          <w:spacing w:val="-3"/>
        </w:rPr>
        <w:t xml:space="preserve"> </w:t>
      </w:r>
      <w:r>
        <w:t>detalle</w:t>
      </w:r>
      <w:r>
        <w:rPr>
          <w:spacing w:val="-1"/>
        </w:rPr>
        <w:t xml:space="preserve"> </w:t>
      </w:r>
      <w:r>
        <w:t>de</w:t>
      </w:r>
      <w:r>
        <w:rPr>
          <w:spacing w:val="-1"/>
        </w:rPr>
        <w:t xml:space="preserve"> </w:t>
      </w:r>
      <w:r>
        <w:t>las clasificaciones, aunque</w:t>
      </w:r>
      <w:r>
        <w:rPr>
          <w:spacing w:val="-1"/>
        </w:rPr>
        <w:t xml:space="preserve"> </w:t>
      </w:r>
      <w:r>
        <w:t>ambos suelen</w:t>
      </w:r>
      <w:r>
        <w:rPr>
          <w:spacing w:val="-1"/>
        </w:rPr>
        <w:t xml:space="preserve"> </w:t>
      </w:r>
      <w:proofErr w:type="spellStart"/>
      <w:r>
        <w:t>coin-cidir</w:t>
      </w:r>
      <w:proofErr w:type="spellEnd"/>
      <w:r>
        <w:t xml:space="preserve"> en identificar el mejor modelo, un hallazgo con implicancias directas para </w:t>
      </w:r>
      <w:proofErr w:type="spellStart"/>
      <w:r>
        <w:t>HealthBench</w:t>
      </w:r>
      <w:proofErr w:type="spellEnd"/>
      <w:r>
        <w:t>, que se apoya en jueces automatizados.</w:t>
      </w:r>
      <w:r>
        <w:rPr>
          <w:position w:val="8"/>
          <w:sz w:val="14"/>
        </w:rPr>
        <w:t>24</w:t>
      </w:r>
    </w:p>
    <w:p w14:paraId="0D978B20" w14:textId="77777777" w:rsidR="00244E6F" w:rsidRDefault="00000000">
      <w:pPr>
        <w:pStyle w:val="Prrafodelista"/>
        <w:numPr>
          <w:ilvl w:val="0"/>
          <w:numId w:val="4"/>
        </w:numPr>
        <w:tabs>
          <w:tab w:val="left" w:pos="1416"/>
          <w:tab w:val="left" w:pos="1418"/>
        </w:tabs>
        <w:spacing w:line="360" w:lineRule="auto"/>
        <w:ind w:left="1418" w:right="278"/>
        <w:rPr>
          <w:position w:val="8"/>
          <w:sz w:val="14"/>
        </w:rPr>
      </w:pPr>
      <w:r>
        <w:rPr>
          <w:b/>
        </w:rPr>
        <w:t>El formato de entrega de las preguntas</w:t>
      </w:r>
      <w:r>
        <w:t xml:space="preserve">: James, Caronia y </w:t>
      </w:r>
      <w:proofErr w:type="spellStart"/>
      <w:r>
        <w:t>Savargaonkar</w:t>
      </w:r>
      <w:proofErr w:type="spellEnd"/>
      <w:r>
        <w:t xml:space="preserve"> mostraron, con preguntas de residencia pediátrica del estilo de las del examen</w:t>
      </w:r>
      <w:r>
        <w:rPr>
          <w:spacing w:val="80"/>
        </w:rPr>
        <w:t xml:space="preserve"> </w:t>
      </w:r>
      <w:r>
        <w:t xml:space="preserve">de licencia médica de Estados Unidos (USMLE), que administrar las preguntas todas juntas o en lotes de diez alteraba la precisión medida de un rango de 38–90% (muy inconsistente) a 83–88% (convergente) para los mismos seis </w:t>
      </w:r>
      <w:proofErr w:type="spellStart"/>
      <w:r>
        <w:t>mode</w:t>
      </w:r>
      <w:proofErr w:type="spellEnd"/>
      <w:r>
        <w:t xml:space="preserve">-los, incluido </w:t>
      </w:r>
      <w:proofErr w:type="spellStart"/>
      <w:r>
        <w:t>OpenEvidence</w:t>
      </w:r>
      <w:proofErr w:type="spellEnd"/>
      <w:r>
        <w:t>.</w:t>
      </w:r>
      <w:r>
        <w:rPr>
          <w:position w:val="8"/>
          <w:sz w:val="14"/>
        </w:rPr>
        <w:t>26</w:t>
      </w:r>
    </w:p>
    <w:p w14:paraId="09C10140" w14:textId="77777777" w:rsidR="00244E6F" w:rsidRDefault="00000000">
      <w:pPr>
        <w:pStyle w:val="Textoindependiente"/>
        <w:spacing w:before="117" w:line="360" w:lineRule="auto"/>
        <w:ind w:right="279"/>
      </w:pPr>
      <w:r>
        <w:t xml:space="preserve">Ninguno de estos cuatro factores es una "trampa" deliberada; son simplemente </w:t>
      </w:r>
      <w:proofErr w:type="spellStart"/>
      <w:r>
        <w:t>gra</w:t>
      </w:r>
      <w:proofErr w:type="spellEnd"/>
      <w:r>
        <w:t xml:space="preserve">-dos de libertad que el campo todavía no ha estandarizado. Un ejemplo adicional de este </w:t>
      </w:r>
      <w:proofErr w:type="spellStart"/>
      <w:r>
        <w:t>pa-trón</w:t>
      </w:r>
      <w:proofErr w:type="spellEnd"/>
      <w:r>
        <w:t>, en un tercer tipo de tarea, proviene del estudio de Low y cols.</w:t>
      </w:r>
      <w:r>
        <w:rPr>
          <w:position w:val="8"/>
          <w:sz w:val="14"/>
        </w:rPr>
        <w:t>9</w:t>
      </w:r>
      <w:r>
        <w:rPr>
          <w:spacing w:val="40"/>
          <w:position w:val="8"/>
          <w:sz w:val="14"/>
        </w:rPr>
        <w:t xml:space="preserve"> </w:t>
      </w:r>
      <w:r>
        <w:t xml:space="preserve">que informa que, al responder 50 preguntas clínicas reales, los LLM generales presentaron un rendimiento pobre frente a </w:t>
      </w:r>
      <w:proofErr w:type="spellStart"/>
      <w:r>
        <w:t>OpenEvidence</w:t>
      </w:r>
      <w:proofErr w:type="spellEnd"/>
      <w:r>
        <w:rPr>
          <w:rFonts w:ascii="Segoe UI Symbol" w:hAnsi="Segoe UI Symbol"/>
          <w:vertAlign w:val="superscript"/>
        </w:rPr>
        <w:t>Ⓡ</w:t>
      </w:r>
      <w:r>
        <w:rPr>
          <w:rFonts w:ascii="Segoe UI Symbol" w:hAnsi="Segoe UI Symbol"/>
        </w:rPr>
        <w:t xml:space="preserve"> </w:t>
      </w:r>
      <w:r>
        <w:t xml:space="preserve">y un sistema </w:t>
      </w:r>
      <w:proofErr w:type="spellStart"/>
      <w:r>
        <w:t>agéntico</w:t>
      </w:r>
      <w:proofErr w:type="spellEnd"/>
      <w:r>
        <w:t xml:space="preserve"> con motor de inferencia causal, </w:t>
      </w:r>
      <w:proofErr w:type="spellStart"/>
      <w:r>
        <w:t>ChatRWD</w:t>
      </w:r>
      <w:proofErr w:type="spellEnd"/>
      <w:r>
        <w:rPr>
          <w:rFonts w:ascii="Segoe UI Symbol" w:hAnsi="Segoe UI Symbol"/>
          <w:vertAlign w:val="superscript"/>
        </w:rPr>
        <w:t>Ⓡ</w:t>
      </w:r>
      <w:r>
        <w:t>.</w:t>
      </w:r>
    </w:p>
    <w:p w14:paraId="4C59B7AF" w14:textId="77777777" w:rsidR="00244E6F" w:rsidRDefault="00000000">
      <w:pPr>
        <w:pStyle w:val="Textoindependiente"/>
        <w:spacing w:before="121" w:line="360" w:lineRule="auto"/>
        <w:ind w:right="277"/>
      </w:pPr>
      <w:r>
        <w:t xml:space="preserve">Los LLM generales produjeron respuestas clínicamente relevantes y basadas en la evidencia en solo 2-10% de los casos 24 % vs. 58% para </w:t>
      </w:r>
      <w:proofErr w:type="spellStart"/>
      <w:r>
        <w:t>OpenEvidence</w:t>
      </w:r>
      <w:proofErr w:type="spellEnd"/>
      <w:r>
        <w:rPr>
          <w:rFonts w:ascii="Segoe UI Symbol" w:hAnsi="Segoe UI Symbol"/>
          <w:vertAlign w:val="superscript"/>
        </w:rPr>
        <w:t>Ⓡ</w:t>
      </w:r>
      <w:r>
        <w:rPr>
          <w:rFonts w:ascii="Segoe UI Symbol" w:hAnsi="Segoe UI Symbol"/>
        </w:rPr>
        <w:t xml:space="preserve"> </w:t>
      </w:r>
      <w:r>
        <w:t xml:space="preserve">y </w:t>
      </w:r>
      <w:proofErr w:type="spellStart"/>
      <w:r>
        <w:t>CharRWD</w:t>
      </w:r>
      <w:proofErr w:type="spellEnd"/>
      <w:r>
        <w:rPr>
          <w:rFonts w:ascii="Segoe UI Symbol" w:hAnsi="Segoe UI Symbol"/>
          <w:vertAlign w:val="superscript"/>
        </w:rPr>
        <w:t>Ⓡ</w:t>
      </w:r>
      <w:r>
        <w:rPr>
          <w:rFonts w:ascii="Segoe UI Symbol" w:hAnsi="Segoe UI Symbol"/>
        </w:rPr>
        <w:t xml:space="preserve"> </w:t>
      </w:r>
      <w:r>
        <w:t>res-</w:t>
      </w:r>
      <w:proofErr w:type="spellStart"/>
      <w:r>
        <w:t>pectivamente</w:t>
      </w:r>
      <w:proofErr w:type="spellEnd"/>
      <w:r>
        <w:t xml:space="preserve">. Al contrario, </w:t>
      </w:r>
      <w:proofErr w:type="spellStart"/>
      <w:r>
        <w:t>Mauffrey</w:t>
      </w:r>
      <w:proofErr w:type="spellEnd"/>
      <w:r>
        <w:t xml:space="preserve"> y cols., evaluaron la generación de material educativo en ortopedia pediátrica y encontraron que ChatGPT-4</w:t>
      </w:r>
      <w:r>
        <w:rPr>
          <w:rFonts w:ascii="Segoe UI Symbol" w:hAnsi="Segoe UI Symbol"/>
          <w:vertAlign w:val="superscript"/>
        </w:rPr>
        <w:t>Ⓡ</w:t>
      </w:r>
      <w:r>
        <w:rPr>
          <w:rFonts w:ascii="Segoe UI Symbol" w:hAnsi="Segoe UI Symbol"/>
          <w:spacing w:val="26"/>
        </w:rPr>
        <w:t xml:space="preserve"> </w:t>
      </w:r>
      <w:r>
        <w:t xml:space="preserve">produjo textos más legibles y </w:t>
      </w:r>
      <w:proofErr w:type="spellStart"/>
      <w:r>
        <w:t>preci-sos</w:t>
      </w:r>
      <w:proofErr w:type="spellEnd"/>
      <w:r>
        <w:t xml:space="preserve"> que </w:t>
      </w:r>
      <w:proofErr w:type="spellStart"/>
      <w:r>
        <w:t>OpenEvidence</w:t>
      </w:r>
      <w:proofErr w:type="spellEnd"/>
      <w:r>
        <w:rPr>
          <w:rFonts w:ascii="Segoe UI Symbol" w:hAnsi="Segoe UI Symbol"/>
          <w:vertAlign w:val="superscript"/>
        </w:rPr>
        <w:t>Ⓡ</w:t>
      </w:r>
      <w:r>
        <w:t xml:space="preserve">, aunque ninguno alcanzó el nivel de </w:t>
      </w:r>
      <w:proofErr w:type="spellStart"/>
      <w:r>
        <w:t>OrthoInfo</w:t>
      </w:r>
      <w:proofErr w:type="spellEnd"/>
      <w:r>
        <w:t xml:space="preserve">, el estándar de </w:t>
      </w:r>
      <w:proofErr w:type="spellStart"/>
      <w:r>
        <w:t>refe-rencia</w:t>
      </w:r>
      <w:proofErr w:type="spellEnd"/>
      <w:r>
        <w:t xml:space="preserve"> de la American </w:t>
      </w:r>
      <w:proofErr w:type="spellStart"/>
      <w:r>
        <w:t>Academy</w:t>
      </w:r>
      <w:proofErr w:type="spellEnd"/>
      <w:r>
        <w:t xml:space="preserve"> </w:t>
      </w:r>
      <w:proofErr w:type="spellStart"/>
      <w:r>
        <w:t>of</w:t>
      </w:r>
      <w:proofErr w:type="spellEnd"/>
      <w:r>
        <w:t xml:space="preserve"> </w:t>
      </w:r>
      <w:proofErr w:type="spellStart"/>
      <w:r>
        <w:t>Orthopaedic</w:t>
      </w:r>
      <w:proofErr w:type="spellEnd"/>
      <w:r>
        <w:t xml:space="preserve"> </w:t>
      </w:r>
      <w:proofErr w:type="spellStart"/>
      <w:r>
        <w:t>Surgeons</w:t>
      </w:r>
      <w:proofErr w:type="spellEnd"/>
      <w:r>
        <w:t>.</w:t>
      </w:r>
      <w:r>
        <w:rPr>
          <w:position w:val="8"/>
          <w:sz w:val="14"/>
        </w:rPr>
        <w:t>19</w:t>
      </w:r>
      <w:r>
        <w:rPr>
          <w:spacing w:val="31"/>
          <w:position w:val="8"/>
          <w:sz w:val="14"/>
        </w:rPr>
        <w:t xml:space="preserve"> </w:t>
      </w:r>
      <w:r>
        <w:t>La Tabla 2 resume el diseño, los hallazgos principales y las limitaciones de cada uno de estos estudios mencionados.</w:t>
      </w:r>
    </w:p>
    <w:p w14:paraId="28E8A0B3" w14:textId="77777777" w:rsidR="00244E6F" w:rsidRDefault="00244E6F">
      <w:pPr>
        <w:pStyle w:val="Textoindependiente"/>
        <w:spacing w:line="360" w:lineRule="auto"/>
        <w:sectPr w:rsidR="00244E6F">
          <w:pgSz w:w="11910" w:h="16840"/>
          <w:pgMar w:top="1800" w:right="1133" w:bottom="1900" w:left="1133" w:header="597" w:footer="1717" w:gutter="0"/>
          <w:cols w:space="720"/>
        </w:sectPr>
      </w:pPr>
    </w:p>
    <w:p w14:paraId="7F69AA9F" w14:textId="77777777" w:rsidR="00244E6F" w:rsidRDefault="00000000">
      <w:pPr>
        <w:spacing w:line="32" w:lineRule="exact"/>
        <w:ind w:left="285"/>
        <w:rPr>
          <w:sz w:val="3"/>
        </w:rPr>
      </w:pPr>
      <w:r>
        <w:rPr>
          <w:noProof/>
          <w:sz w:val="3"/>
        </w:rPr>
        <w:lastRenderedPageBreak/>
        <w:drawing>
          <wp:anchor distT="0" distB="0" distL="0" distR="0" simplePos="0" relativeHeight="487296512" behindDoc="1" locked="0" layoutInCell="1" allowOverlap="1" wp14:anchorId="18216417" wp14:editId="54098F7C">
            <wp:simplePos x="0" y="0"/>
            <wp:positionH relativeFrom="page">
              <wp:posOffset>0</wp:posOffset>
            </wp:positionH>
            <wp:positionV relativeFrom="page">
              <wp:posOffset>1561789</wp:posOffset>
            </wp:positionV>
            <wp:extent cx="7487842" cy="7430305"/>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0DD26CAE" wp14:editId="5CA00083">
                <wp:extent cx="5759450" cy="20320"/>
                <wp:effectExtent l="0" t="0" r="0" b="8254"/>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88" name="Graphic 88"/>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89" name="Graphic 89"/>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0" name="Graphic 90"/>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1" name="Graphic 91"/>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92" name="Graphic 92"/>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93" name="Graphic 93"/>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30C5830D" id="Group 87"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">
                <v:shape id="Graphic 88"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" path="m5759450,l,,,20320r5759450,l5759450,xe" fillcolor="#9f9f9f" stroked="f">
                  <v:path arrowok="t"/>
                </v:shape>
                <v:shape id="Graphic 89"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" path="m3048,l,,,3048r3048,l3048,xe" fillcolor="#e2e2e2" stroked="f">
                  <v:path arrowok="t"/>
                </v:shape>
                <v:shape id="Graphic 90"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" path="m3048,3048l,3048,,16764r3048,l3048,3048xem5759196,r-3061,l5756135,3048r3061,l5759196,xe" fillcolor="#9f9f9f" stroked="f">
                  <v:path arrowok="t"/>
                </v:shape>
                <v:shape id="Graphic 91"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" path="m3048,l,,,13716r3048,l3048,xe" fillcolor="#e2e2e2" stroked="f">
                  <v:path arrowok="t"/>
                </v:shape>
                <v:shape id="Graphic 92"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" path="m3047,l,,,3035r3047,l3047,xe" fillcolor="#9f9f9f" stroked="f">
                  <v:path arrowok="t"/>
                </v:shape>
                <v:shape id="Graphic 93"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" path="m5759196,r-3061,l3048,,,,,3035r3048,l5756135,3035r3061,l5759196,xe" fillcolor="#e2e2e2" stroked="f">
                  <v:path arrowok="t"/>
                </v:shape>
                <w10:anchorlock/>
              </v:group>
            </w:pict>
          </mc:Fallback>
        </mc:AlternateContent>
      </w:r>
    </w:p>
    <w:p w14:paraId="13C38D6D" w14:textId="77777777" w:rsidR="00244E6F" w:rsidRDefault="00000000">
      <w:pPr>
        <w:spacing w:before="80" w:after="36"/>
        <w:ind w:left="285"/>
        <w:rPr>
          <w:sz w:val="20"/>
        </w:rPr>
      </w:pPr>
      <w:r>
        <w:rPr>
          <w:b/>
          <w:sz w:val="20"/>
        </w:rPr>
        <w:t>Tabla</w:t>
      </w:r>
      <w:r>
        <w:rPr>
          <w:b/>
          <w:spacing w:val="-7"/>
          <w:sz w:val="20"/>
        </w:rPr>
        <w:t xml:space="preserve"> </w:t>
      </w:r>
      <w:r>
        <w:rPr>
          <w:b/>
          <w:sz w:val="20"/>
        </w:rPr>
        <w:t>2.</w:t>
      </w:r>
      <w:r>
        <w:rPr>
          <w:b/>
          <w:spacing w:val="-5"/>
          <w:sz w:val="20"/>
        </w:rPr>
        <w:t xml:space="preserve"> </w:t>
      </w:r>
      <w:r>
        <w:rPr>
          <w:sz w:val="20"/>
        </w:rPr>
        <w:t>Síntesis</w:t>
      </w:r>
      <w:r>
        <w:rPr>
          <w:spacing w:val="-8"/>
          <w:sz w:val="20"/>
        </w:rPr>
        <w:t xml:space="preserve"> </w:t>
      </w:r>
      <w:r>
        <w:rPr>
          <w:sz w:val="20"/>
        </w:rPr>
        <w:t>de</w:t>
      </w:r>
      <w:r>
        <w:rPr>
          <w:spacing w:val="-6"/>
          <w:sz w:val="20"/>
        </w:rPr>
        <w:t xml:space="preserve"> </w:t>
      </w:r>
      <w:r>
        <w:rPr>
          <w:sz w:val="20"/>
        </w:rPr>
        <w:t>los</w:t>
      </w:r>
      <w:r>
        <w:rPr>
          <w:spacing w:val="-7"/>
          <w:sz w:val="20"/>
        </w:rPr>
        <w:t xml:space="preserve"> </w:t>
      </w:r>
      <w:r>
        <w:rPr>
          <w:sz w:val="20"/>
        </w:rPr>
        <w:t>estudios</w:t>
      </w:r>
      <w:r>
        <w:rPr>
          <w:spacing w:val="-7"/>
          <w:sz w:val="20"/>
        </w:rPr>
        <w:t xml:space="preserve"> </w:t>
      </w:r>
      <w:r>
        <w:rPr>
          <w:sz w:val="20"/>
        </w:rPr>
        <w:t>de</w:t>
      </w:r>
      <w:r>
        <w:rPr>
          <w:spacing w:val="-7"/>
          <w:sz w:val="20"/>
        </w:rPr>
        <w:t xml:space="preserve"> </w:t>
      </w:r>
      <w:r>
        <w:rPr>
          <w:sz w:val="20"/>
        </w:rPr>
        <w:t>evidencia</w:t>
      </w:r>
      <w:r>
        <w:rPr>
          <w:spacing w:val="-3"/>
          <w:sz w:val="20"/>
        </w:rPr>
        <w:t xml:space="preserve"> </w:t>
      </w:r>
      <w:r>
        <w:rPr>
          <w:sz w:val="20"/>
        </w:rPr>
        <w:t>comparativa</w:t>
      </w:r>
      <w:r>
        <w:rPr>
          <w:spacing w:val="-7"/>
          <w:sz w:val="20"/>
        </w:rPr>
        <w:t xml:space="preserve"> </w:t>
      </w:r>
      <w:r>
        <w:rPr>
          <w:spacing w:val="-2"/>
          <w:sz w:val="20"/>
        </w:rPr>
        <w:t>revisados</w:t>
      </w:r>
    </w:p>
    <w:tbl>
      <w:tblPr>
        <w:tblStyle w:val="TableNormal"/>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952"/>
        <w:gridCol w:w="2858"/>
        <w:gridCol w:w="2409"/>
      </w:tblGrid>
      <w:tr w:rsidR="00244E6F" w14:paraId="39883AB5" w14:textId="77777777">
        <w:trPr>
          <w:trHeight w:val="602"/>
        </w:trPr>
        <w:tc>
          <w:tcPr>
            <w:tcW w:w="1277" w:type="dxa"/>
          </w:tcPr>
          <w:p w14:paraId="50154538" w14:textId="77777777" w:rsidR="00244E6F" w:rsidRDefault="00000000">
            <w:pPr>
              <w:pStyle w:val="TableParagraph"/>
              <w:ind w:left="79"/>
              <w:jc w:val="left"/>
              <w:rPr>
                <w:b/>
                <w:sz w:val="20"/>
              </w:rPr>
            </w:pPr>
            <w:r>
              <w:rPr>
                <w:b/>
                <w:spacing w:val="-2"/>
                <w:sz w:val="20"/>
              </w:rPr>
              <w:t>Estudio</w:t>
            </w:r>
          </w:p>
        </w:tc>
        <w:tc>
          <w:tcPr>
            <w:tcW w:w="2952" w:type="dxa"/>
          </w:tcPr>
          <w:p w14:paraId="5B0D5F24" w14:textId="77777777" w:rsidR="00244E6F" w:rsidRDefault="00000000">
            <w:pPr>
              <w:pStyle w:val="TableParagraph"/>
              <w:tabs>
                <w:tab w:val="left" w:pos="1072"/>
                <w:tab w:val="left" w:pos="1501"/>
              </w:tabs>
              <w:ind w:right="68"/>
              <w:jc w:val="left"/>
              <w:rPr>
                <w:b/>
                <w:sz w:val="20"/>
              </w:rPr>
            </w:pPr>
            <w:r>
              <w:rPr>
                <w:b/>
                <w:spacing w:val="-2"/>
                <w:sz w:val="20"/>
              </w:rPr>
              <w:t>Diseño</w:t>
            </w:r>
            <w:r>
              <w:rPr>
                <w:b/>
                <w:sz w:val="20"/>
              </w:rPr>
              <w:tab/>
            </w:r>
            <w:r>
              <w:rPr>
                <w:b/>
                <w:spacing w:val="-10"/>
                <w:sz w:val="20"/>
              </w:rPr>
              <w:t>y</w:t>
            </w:r>
            <w:r>
              <w:rPr>
                <w:b/>
                <w:sz w:val="20"/>
              </w:rPr>
              <w:tab/>
            </w:r>
            <w:r>
              <w:rPr>
                <w:b/>
                <w:spacing w:val="-2"/>
                <w:sz w:val="20"/>
              </w:rPr>
              <w:t>Herramientas comparadas</w:t>
            </w:r>
          </w:p>
        </w:tc>
        <w:tc>
          <w:tcPr>
            <w:tcW w:w="2858" w:type="dxa"/>
          </w:tcPr>
          <w:p w14:paraId="2B07D434" w14:textId="77777777" w:rsidR="00244E6F" w:rsidRDefault="00000000">
            <w:pPr>
              <w:pStyle w:val="TableParagraph"/>
              <w:jc w:val="left"/>
              <w:rPr>
                <w:b/>
                <w:sz w:val="20"/>
              </w:rPr>
            </w:pPr>
            <w:r>
              <w:rPr>
                <w:b/>
                <w:sz w:val="20"/>
              </w:rPr>
              <w:t>Hallazgo</w:t>
            </w:r>
            <w:r>
              <w:rPr>
                <w:b/>
                <w:spacing w:val="-14"/>
                <w:sz w:val="20"/>
              </w:rPr>
              <w:t xml:space="preserve"> </w:t>
            </w:r>
            <w:r>
              <w:rPr>
                <w:b/>
                <w:spacing w:val="-2"/>
                <w:sz w:val="20"/>
              </w:rPr>
              <w:t>principal</w:t>
            </w:r>
          </w:p>
        </w:tc>
        <w:tc>
          <w:tcPr>
            <w:tcW w:w="2409" w:type="dxa"/>
          </w:tcPr>
          <w:p w14:paraId="6664867C" w14:textId="77777777" w:rsidR="00244E6F" w:rsidRDefault="00000000">
            <w:pPr>
              <w:pStyle w:val="TableParagraph"/>
              <w:ind w:left="79" w:right="70"/>
              <w:jc w:val="left"/>
              <w:rPr>
                <w:b/>
                <w:sz w:val="20"/>
              </w:rPr>
            </w:pPr>
            <w:r>
              <w:rPr>
                <w:b/>
                <w:sz w:val="20"/>
              </w:rPr>
              <w:t>Limitaciones / Conflictos</w:t>
            </w:r>
            <w:r>
              <w:rPr>
                <w:b/>
                <w:spacing w:val="-15"/>
                <w:sz w:val="20"/>
              </w:rPr>
              <w:t xml:space="preserve"> </w:t>
            </w:r>
            <w:r>
              <w:rPr>
                <w:b/>
                <w:sz w:val="20"/>
              </w:rPr>
              <w:t>de</w:t>
            </w:r>
            <w:r>
              <w:rPr>
                <w:b/>
                <w:spacing w:val="-15"/>
                <w:sz w:val="20"/>
              </w:rPr>
              <w:t xml:space="preserve"> </w:t>
            </w:r>
            <w:r>
              <w:rPr>
                <w:b/>
                <w:sz w:val="20"/>
              </w:rPr>
              <w:t>Interés</w:t>
            </w:r>
          </w:p>
        </w:tc>
      </w:tr>
      <w:tr w:rsidR="00244E6F" w14:paraId="187C1EB1" w14:textId="77777777">
        <w:trPr>
          <w:trHeight w:val="1859"/>
        </w:trPr>
        <w:tc>
          <w:tcPr>
            <w:tcW w:w="1277" w:type="dxa"/>
          </w:tcPr>
          <w:p w14:paraId="3A410EAA" w14:textId="77777777" w:rsidR="00244E6F" w:rsidRDefault="00000000">
            <w:pPr>
              <w:pStyle w:val="TableParagraph"/>
              <w:ind w:left="79" w:right="114"/>
              <w:jc w:val="left"/>
              <w:rPr>
                <w:position w:val="7"/>
                <w:sz w:val="13"/>
              </w:rPr>
            </w:pPr>
            <w:r>
              <w:rPr>
                <w:spacing w:val="-2"/>
                <w:sz w:val="20"/>
              </w:rPr>
              <w:t xml:space="preserve">Vishwanath </w:t>
            </w:r>
            <w:r>
              <w:rPr>
                <w:sz w:val="20"/>
              </w:rPr>
              <w:t>y cols.</w:t>
            </w:r>
            <w:r>
              <w:rPr>
                <w:position w:val="7"/>
                <w:sz w:val="13"/>
              </w:rPr>
              <w:t>23</w:t>
            </w:r>
          </w:p>
        </w:tc>
        <w:tc>
          <w:tcPr>
            <w:tcW w:w="2952" w:type="dxa"/>
          </w:tcPr>
          <w:p w14:paraId="6CDC7296" w14:textId="77777777" w:rsidR="00244E6F" w:rsidRDefault="00000000">
            <w:pPr>
              <w:pStyle w:val="TableParagraph"/>
              <w:rPr>
                <w:sz w:val="20"/>
              </w:rPr>
            </w:pPr>
            <w:r>
              <w:rPr>
                <w:sz w:val="20"/>
              </w:rPr>
              <w:t>3</w:t>
            </w:r>
            <w:r>
              <w:rPr>
                <w:spacing w:val="59"/>
                <w:sz w:val="20"/>
              </w:rPr>
              <w:t xml:space="preserve"> </w:t>
            </w:r>
            <w:r>
              <w:rPr>
                <w:sz w:val="20"/>
              </w:rPr>
              <w:t>tareas:</w:t>
            </w:r>
            <w:r>
              <w:rPr>
                <w:spacing w:val="60"/>
                <w:sz w:val="20"/>
              </w:rPr>
              <w:t xml:space="preserve"> </w:t>
            </w:r>
            <w:r>
              <w:rPr>
                <w:sz w:val="20"/>
              </w:rPr>
              <w:t>500</w:t>
            </w:r>
            <w:r>
              <w:rPr>
                <w:spacing w:val="59"/>
                <w:sz w:val="20"/>
              </w:rPr>
              <w:t xml:space="preserve"> </w:t>
            </w:r>
            <w:proofErr w:type="spellStart"/>
            <w:r>
              <w:rPr>
                <w:sz w:val="20"/>
              </w:rPr>
              <w:t>MedQA</w:t>
            </w:r>
            <w:proofErr w:type="spellEnd"/>
            <w:r>
              <w:rPr>
                <w:spacing w:val="64"/>
                <w:sz w:val="20"/>
              </w:rPr>
              <w:t xml:space="preserve"> </w:t>
            </w:r>
            <w:r>
              <w:rPr>
                <w:sz w:val="20"/>
              </w:rPr>
              <w:t>+</w:t>
            </w:r>
            <w:r>
              <w:rPr>
                <w:spacing w:val="61"/>
                <w:sz w:val="20"/>
              </w:rPr>
              <w:t xml:space="preserve"> </w:t>
            </w:r>
            <w:r>
              <w:rPr>
                <w:spacing w:val="-5"/>
                <w:sz w:val="20"/>
              </w:rPr>
              <w:t>500</w:t>
            </w:r>
          </w:p>
          <w:p w14:paraId="6024D4BC" w14:textId="77777777" w:rsidR="00244E6F" w:rsidRDefault="00000000">
            <w:pPr>
              <w:pStyle w:val="TableParagraph"/>
              <w:spacing w:before="1"/>
              <w:ind w:right="70"/>
              <w:rPr>
                <w:sz w:val="20"/>
              </w:rPr>
            </w:pPr>
            <w:proofErr w:type="spellStart"/>
            <w:r>
              <w:rPr>
                <w:sz w:val="20"/>
              </w:rPr>
              <w:t>HealthBench</w:t>
            </w:r>
            <w:proofErr w:type="spellEnd"/>
            <w:r>
              <w:rPr>
                <w:sz w:val="20"/>
              </w:rPr>
              <w:t xml:space="preserve"> + 100 RCQ; 12 clínicos evaluadores a ciegas.</w:t>
            </w:r>
          </w:p>
          <w:p w14:paraId="00020E09" w14:textId="77777777" w:rsidR="00244E6F" w:rsidRDefault="00000000">
            <w:pPr>
              <w:pStyle w:val="TableParagraph"/>
              <w:spacing w:before="0" w:line="247" w:lineRule="auto"/>
              <w:ind w:right="70"/>
              <w:rPr>
                <w:rFonts w:ascii="Segoe UI Symbol" w:hAnsi="Segoe UI Symbol"/>
                <w:position w:val="7"/>
                <w:sz w:val="13"/>
              </w:rPr>
            </w:pPr>
            <w:r>
              <w:rPr>
                <w:b/>
                <w:sz w:val="20"/>
              </w:rPr>
              <w:t>GPT-5.2, Gemini 3.1 Pro, Claude Opus 4.6 vs. Open-</w:t>
            </w:r>
            <w:proofErr w:type="spellStart"/>
            <w:r>
              <w:rPr>
                <w:b/>
                <w:sz w:val="20"/>
              </w:rPr>
              <w:t>Evidence</w:t>
            </w:r>
            <w:proofErr w:type="spellEnd"/>
            <w:r>
              <w:rPr>
                <w:rFonts w:ascii="Segoe UI Symbol" w:hAnsi="Segoe UI Symbol"/>
                <w:b/>
                <w:position w:val="7"/>
                <w:sz w:val="13"/>
              </w:rPr>
              <w:t>Ⓡ</w:t>
            </w:r>
            <w:r>
              <w:rPr>
                <w:b/>
                <w:sz w:val="20"/>
              </w:rPr>
              <w:t xml:space="preserve">, </w:t>
            </w:r>
            <w:proofErr w:type="spellStart"/>
            <w:r>
              <w:rPr>
                <w:b/>
                <w:sz w:val="20"/>
              </w:rPr>
              <w:t>UpToDate</w:t>
            </w:r>
            <w:proofErr w:type="spellEnd"/>
            <w:r>
              <w:rPr>
                <w:b/>
                <w:sz w:val="20"/>
              </w:rPr>
              <w:t xml:space="preserve"> </w:t>
            </w:r>
            <w:proofErr w:type="spellStart"/>
            <w:r>
              <w:rPr>
                <w:b/>
                <w:sz w:val="20"/>
              </w:rPr>
              <w:t>Ex-pert</w:t>
            </w:r>
            <w:proofErr w:type="spellEnd"/>
            <w:r>
              <w:rPr>
                <w:b/>
                <w:sz w:val="20"/>
              </w:rPr>
              <w:t xml:space="preserve"> AI</w:t>
            </w:r>
            <w:r>
              <w:rPr>
                <w:rFonts w:ascii="Segoe UI Symbol" w:hAnsi="Segoe UI Symbol"/>
                <w:position w:val="7"/>
                <w:sz w:val="13"/>
              </w:rPr>
              <w:t>Ⓡ</w:t>
            </w:r>
          </w:p>
        </w:tc>
        <w:tc>
          <w:tcPr>
            <w:tcW w:w="2858" w:type="dxa"/>
          </w:tcPr>
          <w:p w14:paraId="69E12BA9" w14:textId="77777777" w:rsidR="00244E6F" w:rsidRDefault="00000000">
            <w:pPr>
              <w:pStyle w:val="TableParagraph"/>
              <w:spacing w:line="242" w:lineRule="auto"/>
              <w:ind w:right="66"/>
              <w:rPr>
                <w:sz w:val="20"/>
              </w:rPr>
            </w:pPr>
            <w:r>
              <w:rPr>
                <w:sz w:val="20"/>
              </w:rPr>
              <w:t>Los 3 LLM de propósito gene-</w:t>
            </w:r>
            <w:proofErr w:type="spellStart"/>
            <w:r>
              <w:rPr>
                <w:sz w:val="20"/>
              </w:rPr>
              <w:t>ral</w:t>
            </w:r>
            <w:proofErr w:type="spellEnd"/>
            <w:r>
              <w:rPr>
                <w:sz w:val="20"/>
              </w:rPr>
              <w:t xml:space="preserve"> superaron a ambas </w:t>
            </w:r>
            <w:proofErr w:type="spellStart"/>
            <w:r>
              <w:rPr>
                <w:sz w:val="20"/>
              </w:rPr>
              <w:t>herra</w:t>
            </w:r>
            <w:proofErr w:type="spellEnd"/>
            <w:r>
              <w:rPr>
                <w:sz w:val="20"/>
              </w:rPr>
              <w:t>-mientas</w:t>
            </w:r>
            <w:r>
              <w:rPr>
                <w:spacing w:val="-12"/>
                <w:sz w:val="20"/>
              </w:rPr>
              <w:t xml:space="preserve"> </w:t>
            </w:r>
            <w:r>
              <w:rPr>
                <w:sz w:val="20"/>
              </w:rPr>
              <w:t>clínicas</w:t>
            </w:r>
            <w:r>
              <w:rPr>
                <w:spacing w:val="-12"/>
                <w:sz w:val="20"/>
              </w:rPr>
              <w:t xml:space="preserve"> </w:t>
            </w:r>
            <w:r>
              <w:rPr>
                <w:sz w:val="20"/>
              </w:rPr>
              <w:t>especializadas en</w:t>
            </w:r>
            <w:r>
              <w:rPr>
                <w:spacing w:val="-1"/>
                <w:sz w:val="20"/>
              </w:rPr>
              <w:t xml:space="preserve"> </w:t>
            </w:r>
            <w:r>
              <w:rPr>
                <w:sz w:val="20"/>
              </w:rPr>
              <w:t>las 3</w:t>
            </w:r>
            <w:r>
              <w:rPr>
                <w:spacing w:val="-1"/>
                <w:sz w:val="20"/>
              </w:rPr>
              <w:t xml:space="preserve"> </w:t>
            </w:r>
            <w:r>
              <w:rPr>
                <w:sz w:val="20"/>
              </w:rPr>
              <w:t>evaluaciones;</w:t>
            </w:r>
            <w:r>
              <w:rPr>
                <w:spacing w:val="-1"/>
                <w:sz w:val="20"/>
              </w:rPr>
              <w:t xml:space="preserve"> </w:t>
            </w:r>
            <w:proofErr w:type="spellStart"/>
            <w:r>
              <w:rPr>
                <w:sz w:val="20"/>
              </w:rPr>
              <w:t>OpenE-vidence</w:t>
            </w:r>
            <w:proofErr w:type="spellEnd"/>
            <w:r>
              <w:rPr>
                <w:rFonts w:ascii="Segoe UI Symbol" w:hAnsi="Segoe UI Symbol"/>
                <w:position w:val="7"/>
                <w:sz w:val="13"/>
              </w:rPr>
              <w:t>Ⓡ</w:t>
            </w:r>
            <w:r>
              <w:rPr>
                <w:sz w:val="20"/>
              </w:rPr>
              <w:t>/</w:t>
            </w:r>
            <w:proofErr w:type="spellStart"/>
            <w:r>
              <w:rPr>
                <w:sz w:val="20"/>
              </w:rPr>
              <w:t>UpToDate</w:t>
            </w:r>
            <w:proofErr w:type="spellEnd"/>
            <w:r>
              <w:rPr>
                <w:sz w:val="20"/>
              </w:rPr>
              <w:t xml:space="preserve"> rindieron similar a Google AI </w:t>
            </w:r>
            <w:proofErr w:type="spellStart"/>
            <w:r>
              <w:rPr>
                <w:sz w:val="20"/>
              </w:rPr>
              <w:t>Overview</w:t>
            </w:r>
            <w:proofErr w:type="spellEnd"/>
            <w:r>
              <w:rPr>
                <w:sz w:val="20"/>
              </w:rPr>
              <w:t>.</w:t>
            </w:r>
          </w:p>
        </w:tc>
        <w:tc>
          <w:tcPr>
            <w:tcW w:w="2409" w:type="dxa"/>
            <w:shd w:val="clear" w:color="auto" w:fill="FFFFFF"/>
          </w:tcPr>
          <w:p w14:paraId="7E54DBAB" w14:textId="77777777" w:rsidR="00244E6F" w:rsidRDefault="00000000">
            <w:pPr>
              <w:pStyle w:val="TableParagraph"/>
              <w:tabs>
                <w:tab w:val="left" w:pos="674"/>
                <w:tab w:val="left" w:pos="1221"/>
                <w:tab w:val="left" w:pos="1682"/>
                <w:tab w:val="left" w:pos="2107"/>
              </w:tabs>
              <w:spacing w:line="247" w:lineRule="auto"/>
              <w:ind w:left="79" w:right="68"/>
              <w:jc w:val="left"/>
              <w:rPr>
                <w:sz w:val="20"/>
              </w:rPr>
            </w:pPr>
            <w:r>
              <w:rPr>
                <w:spacing w:val="-4"/>
                <w:sz w:val="20"/>
              </w:rPr>
              <w:t>RCQ</w:t>
            </w:r>
            <w:r>
              <w:rPr>
                <w:sz w:val="20"/>
              </w:rPr>
              <w:tab/>
            </w:r>
            <w:r>
              <w:rPr>
                <w:spacing w:val="-2"/>
                <w:sz w:val="20"/>
              </w:rPr>
              <w:t>extraídas</w:t>
            </w:r>
            <w:r>
              <w:rPr>
                <w:sz w:val="20"/>
              </w:rPr>
              <w:tab/>
            </w:r>
            <w:r>
              <w:rPr>
                <w:spacing w:val="-6"/>
                <w:sz w:val="20"/>
              </w:rPr>
              <w:t>de</w:t>
            </w:r>
            <w:r>
              <w:rPr>
                <w:sz w:val="20"/>
              </w:rPr>
              <w:tab/>
            </w:r>
            <w:r>
              <w:rPr>
                <w:spacing w:val="-6"/>
                <w:sz w:val="20"/>
              </w:rPr>
              <w:t xml:space="preserve">un </w:t>
            </w:r>
            <w:proofErr w:type="spellStart"/>
            <w:r>
              <w:rPr>
                <w:spacing w:val="-2"/>
                <w:sz w:val="20"/>
              </w:rPr>
              <w:t>ChatGPT</w:t>
            </w:r>
            <w:proofErr w:type="spellEnd"/>
            <w:r>
              <w:rPr>
                <w:rFonts w:ascii="Segoe UI Symbol" w:hAnsi="Segoe UI Symbol"/>
                <w:spacing w:val="-2"/>
                <w:position w:val="7"/>
                <w:sz w:val="13"/>
              </w:rPr>
              <w:t>Ⓡ</w:t>
            </w:r>
            <w:r>
              <w:rPr>
                <w:rFonts w:ascii="Segoe UI Symbol" w:hAnsi="Segoe UI Symbol"/>
                <w:position w:val="7"/>
                <w:sz w:val="13"/>
              </w:rPr>
              <w:tab/>
            </w:r>
            <w:r>
              <w:rPr>
                <w:spacing w:val="-2"/>
                <w:sz w:val="20"/>
              </w:rPr>
              <w:t xml:space="preserve">institucional, </w:t>
            </w:r>
            <w:r>
              <w:rPr>
                <w:sz w:val="20"/>
              </w:rPr>
              <w:t xml:space="preserve">no de usuarios de </w:t>
            </w:r>
            <w:proofErr w:type="spellStart"/>
            <w:r>
              <w:rPr>
                <w:sz w:val="20"/>
              </w:rPr>
              <w:t>OpenEvidence</w:t>
            </w:r>
            <w:proofErr w:type="spellEnd"/>
            <w:r>
              <w:rPr>
                <w:rFonts w:ascii="Segoe UI Symbol" w:hAnsi="Segoe UI Symbol"/>
                <w:position w:val="7"/>
                <w:sz w:val="13"/>
              </w:rPr>
              <w:t>Ⓡ</w:t>
            </w:r>
            <w:r>
              <w:rPr>
                <w:sz w:val="20"/>
              </w:rPr>
              <w:t>;</w:t>
            </w:r>
            <w:r>
              <w:rPr>
                <w:spacing w:val="39"/>
                <w:sz w:val="20"/>
              </w:rPr>
              <w:t xml:space="preserve"> </w:t>
            </w:r>
            <w:r>
              <w:rPr>
                <w:sz w:val="20"/>
              </w:rPr>
              <w:t>solo</w:t>
            </w:r>
            <w:r>
              <w:rPr>
                <w:spacing w:val="40"/>
                <w:sz w:val="20"/>
              </w:rPr>
              <w:t xml:space="preserve"> </w:t>
            </w:r>
            <w:r>
              <w:rPr>
                <w:sz w:val="20"/>
              </w:rPr>
              <w:t>12 evaluadores</w:t>
            </w:r>
            <w:r>
              <w:rPr>
                <w:spacing w:val="-13"/>
                <w:sz w:val="20"/>
              </w:rPr>
              <w:t xml:space="preserve"> </w:t>
            </w:r>
            <w:r>
              <w:rPr>
                <w:spacing w:val="-2"/>
                <w:sz w:val="20"/>
              </w:rPr>
              <w:t>generalistas.</w:t>
            </w:r>
          </w:p>
        </w:tc>
      </w:tr>
      <w:tr w:rsidR="00244E6F" w14:paraId="5C1B19FD" w14:textId="77777777">
        <w:trPr>
          <w:trHeight w:val="2342"/>
        </w:trPr>
        <w:tc>
          <w:tcPr>
            <w:tcW w:w="1277" w:type="dxa"/>
          </w:tcPr>
          <w:p w14:paraId="6CB2319B" w14:textId="77777777" w:rsidR="00244E6F" w:rsidRDefault="00000000">
            <w:pPr>
              <w:pStyle w:val="TableParagraph"/>
              <w:tabs>
                <w:tab w:val="left" w:pos="1094"/>
              </w:tabs>
              <w:ind w:left="79"/>
              <w:jc w:val="left"/>
              <w:rPr>
                <w:sz w:val="20"/>
              </w:rPr>
            </w:pPr>
            <w:r>
              <w:rPr>
                <w:spacing w:val="-4"/>
                <w:sz w:val="20"/>
              </w:rPr>
              <w:t>Feng</w:t>
            </w:r>
            <w:r>
              <w:rPr>
                <w:sz w:val="20"/>
              </w:rPr>
              <w:tab/>
            </w:r>
            <w:r>
              <w:rPr>
                <w:spacing w:val="-10"/>
                <w:sz w:val="20"/>
              </w:rPr>
              <w:t>y</w:t>
            </w:r>
          </w:p>
          <w:p w14:paraId="0B260830" w14:textId="77777777" w:rsidR="00244E6F" w:rsidRDefault="00000000">
            <w:pPr>
              <w:pStyle w:val="TableParagraph"/>
              <w:spacing w:before="1"/>
              <w:ind w:left="79"/>
              <w:jc w:val="left"/>
              <w:rPr>
                <w:position w:val="7"/>
                <w:sz w:val="13"/>
              </w:rPr>
            </w:pPr>
            <w:r>
              <w:rPr>
                <w:spacing w:val="-2"/>
                <w:sz w:val="20"/>
              </w:rPr>
              <w:t>cols.</w:t>
            </w:r>
            <w:r>
              <w:rPr>
                <w:spacing w:val="-2"/>
                <w:position w:val="7"/>
                <w:sz w:val="13"/>
              </w:rPr>
              <w:t>24</w:t>
            </w:r>
          </w:p>
        </w:tc>
        <w:tc>
          <w:tcPr>
            <w:tcW w:w="2952" w:type="dxa"/>
          </w:tcPr>
          <w:p w14:paraId="4D14DD19" w14:textId="77777777" w:rsidR="00244E6F" w:rsidRDefault="00000000">
            <w:pPr>
              <w:pStyle w:val="TableParagraph"/>
              <w:tabs>
                <w:tab w:val="left" w:pos="1350"/>
                <w:tab w:val="left" w:pos="2723"/>
              </w:tabs>
              <w:ind w:right="69"/>
              <w:jc w:val="left"/>
              <w:rPr>
                <w:sz w:val="20"/>
              </w:rPr>
            </w:pPr>
            <w:r>
              <w:rPr>
                <w:sz w:val="20"/>
              </w:rPr>
              <w:t>620</w:t>
            </w:r>
            <w:r>
              <w:rPr>
                <w:spacing w:val="40"/>
                <w:sz w:val="20"/>
              </w:rPr>
              <w:t xml:space="preserve"> </w:t>
            </w:r>
            <w:r>
              <w:rPr>
                <w:sz w:val="20"/>
              </w:rPr>
              <w:t>consultas</w:t>
            </w:r>
            <w:r>
              <w:rPr>
                <w:spacing w:val="40"/>
                <w:sz w:val="20"/>
              </w:rPr>
              <w:t xml:space="preserve"> </w:t>
            </w:r>
            <w:r>
              <w:rPr>
                <w:sz w:val="20"/>
              </w:rPr>
              <w:t>reales</w:t>
            </w:r>
            <w:r>
              <w:rPr>
                <w:spacing w:val="40"/>
                <w:sz w:val="20"/>
              </w:rPr>
              <w:t xml:space="preserve"> </w:t>
            </w:r>
            <w:r>
              <w:rPr>
                <w:sz w:val="20"/>
              </w:rPr>
              <w:t>de</w:t>
            </w:r>
            <w:r>
              <w:rPr>
                <w:spacing w:val="40"/>
                <w:sz w:val="20"/>
              </w:rPr>
              <w:t xml:space="preserve"> </w:t>
            </w:r>
            <w:proofErr w:type="spellStart"/>
            <w:r>
              <w:rPr>
                <w:sz w:val="20"/>
              </w:rPr>
              <w:t>Ope-</w:t>
            </w:r>
            <w:r>
              <w:rPr>
                <w:spacing w:val="-2"/>
                <w:sz w:val="20"/>
              </w:rPr>
              <w:t>nEvidence</w:t>
            </w:r>
            <w:proofErr w:type="spellEnd"/>
            <w:r>
              <w:rPr>
                <w:rFonts w:ascii="Segoe UI Symbol" w:hAnsi="Segoe UI Symbol"/>
                <w:spacing w:val="-2"/>
                <w:sz w:val="20"/>
              </w:rPr>
              <w:t>Ⓡ</w:t>
            </w:r>
            <w:r>
              <w:rPr>
                <w:rFonts w:ascii="Segoe UI Symbol" w:hAnsi="Segoe UI Symbol"/>
                <w:sz w:val="20"/>
              </w:rPr>
              <w:tab/>
            </w:r>
            <w:r>
              <w:rPr>
                <w:spacing w:val="-2"/>
                <w:sz w:val="20"/>
              </w:rPr>
              <w:t>(Real-</w:t>
            </w:r>
            <w:proofErr w:type="spellStart"/>
            <w:r>
              <w:rPr>
                <w:spacing w:val="-2"/>
                <w:sz w:val="20"/>
              </w:rPr>
              <w:t>POCQi</w:t>
            </w:r>
            <w:proofErr w:type="spellEnd"/>
            <w:r>
              <w:rPr>
                <w:spacing w:val="-2"/>
                <w:sz w:val="20"/>
              </w:rPr>
              <w:t>)</w:t>
            </w:r>
            <w:r>
              <w:rPr>
                <w:sz w:val="20"/>
              </w:rPr>
              <w:tab/>
            </w:r>
            <w:r>
              <w:rPr>
                <w:spacing w:val="-10"/>
                <w:sz w:val="20"/>
              </w:rPr>
              <w:t>+</w:t>
            </w:r>
          </w:p>
          <w:p w14:paraId="3472E2BF" w14:textId="77777777" w:rsidR="00244E6F" w:rsidRDefault="00000000">
            <w:pPr>
              <w:pStyle w:val="TableParagraph"/>
              <w:spacing w:before="0" w:line="240" w:lineRule="exact"/>
              <w:jc w:val="left"/>
              <w:rPr>
                <w:sz w:val="20"/>
              </w:rPr>
            </w:pPr>
            <w:r>
              <w:rPr>
                <w:sz w:val="20"/>
              </w:rPr>
              <w:t>187</w:t>
            </w:r>
            <w:r>
              <w:rPr>
                <w:spacing w:val="31"/>
                <w:sz w:val="20"/>
              </w:rPr>
              <w:t xml:space="preserve"> </w:t>
            </w:r>
            <w:r>
              <w:rPr>
                <w:sz w:val="20"/>
              </w:rPr>
              <w:t>de</w:t>
            </w:r>
            <w:r>
              <w:rPr>
                <w:spacing w:val="31"/>
                <w:sz w:val="20"/>
              </w:rPr>
              <w:t xml:space="preserve"> </w:t>
            </w:r>
            <w:proofErr w:type="spellStart"/>
            <w:r>
              <w:rPr>
                <w:sz w:val="20"/>
              </w:rPr>
              <w:t>HealthBench</w:t>
            </w:r>
            <w:proofErr w:type="spellEnd"/>
            <w:r>
              <w:rPr>
                <w:sz w:val="20"/>
              </w:rPr>
              <w:t>;</w:t>
            </w:r>
            <w:r>
              <w:rPr>
                <w:spacing w:val="30"/>
                <w:sz w:val="20"/>
              </w:rPr>
              <w:t xml:space="preserve"> </w:t>
            </w:r>
            <w:r>
              <w:rPr>
                <w:sz w:val="20"/>
              </w:rPr>
              <w:t>149</w:t>
            </w:r>
            <w:r>
              <w:rPr>
                <w:spacing w:val="32"/>
                <w:sz w:val="20"/>
              </w:rPr>
              <w:t xml:space="preserve"> </w:t>
            </w:r>
            <w:proofErr w:type="spellStart"/>
            <w:r>
              <w:rPr>
                <w:spacing w:val="-5"/>
                <w:sz w:val="20"/>
              </w:rPr>
              <w:t>mé</w:t>
            </w:r>
            <w:proofErr w:type="spellEnd"/>
            <w:r>
              <w:rPr>
                <w:spacing w:val="-5"/>
                <w:sz w:val="20"/>
              </w:rPr>
              <w:t>-</w:t>
            </w:r>
          </w:p>
          <w:p w14:paraId="36718AFC" w14:textId="77777777" w:rsidR="00244E6F" w:rsidRDefault="00000000">
            <w:pPr>
              <w:pStyle w:val="TableParagraph"/>
              <w:spacing w:before="1"/>
              <w:jc w:val="left"/>
              <w:rPr>
                <w:sz w:val="20"/>
              </w:rPr>
            </w:pPr>
            <w:proofErr w:type="spellStart"/>
            <w:r>
              <w:rPr>
                <w:sz w:val="20"/>
              </w:rPr>
              <w:t>dicos</w:t>
            </w:r>
            <w:proofErr w:type="spellEnd"/>
            <w:r>
              <w:rPr>
                <w:sz w:val="20"/>
              </w:rPr>
              <w:t>,</w:t>
            </w:r>
            <w:r>
              <w:rPr>
                <w:spacing w:val="-4"/>
                <w:sz w:val="20"/>
              </w:rPr>
              <w:t xml:space="preserve"> </w:t>
            </w:r>
            <w:r>
              <w:rPr>
                <w:sz w:val="20"/>
              </w:rPr>
              <w:t>36</w:t>
            </w:r>
            <w:r>
              <w:rPr>
                <w:spacing w:val="-7"/>
                <w:sz w:val="20"/>
              </w:rPr>
              <w:t xml:space="preserve"> </w:t>
            </w:r>
            <w:r>
              <w:rPr>
                <w:spacing w:val="-2"/>
                <w:sz w:val="20"/>
              </w:rPr>
              <w:t>estados</w:t>
            </w:r>
          </w:p>
          <w:p w14:paraId="3CEDB7F8" w14:textId="77777777" w:rsidR="00244E6F" w:rsidRDefault="00000000">
            <w:pPr>
              <w:pStyle w:val="TableParagraph"/>
              <w:spacing w:before="1" w:line="241" w:lineRule="exact"/>
              <w:jc w:val="left"/>
              <w:rPr>
                <w:b/>
                <w:sz w:val="20"/>
              </w:rPr>
            </w:pPr>
            <w:r>
              <w:rPr>
                <w:b/>
                <w:sz w:val="20"/>
              </w:rPr>
              <w:t>Claude</w:t>
            </w:r>
            <w:r>
              <w:rPr>
                <w:b/>
                <w:spacing w:val="74"/>
                <w:w w:val="150"/>
                <w:sz w:val="20"/>
              </w:rPr>
              <w:t xml:space="preserve"> </w:t>
            </w:r>
            <w:r>
              <w:rPr>
                <w:b/>
                <w:sz w:val="20"/>
              </w:rPr>
              <w:t>Opus</w:t>
            </w:r>
            <w:r>
              <w:rPr>
                <w:b/>
                <w:spacing w:val="76"/>
                <w:w w:val="150"/>
                <w:sz w:val="20"/>
              </w:rPr>
              <w:t xml:space="preserve"> </w:t>
            </w:r>
            <w:r>
              <w:rPr>
                <w:b/>
                <w:sz w:val="20"/>
              </w:rPr>
              <w:t>4.8,</w:t>
            </w:r>
            <w:r>
              <w:rPr>
                <w:b/>
                <w:spacing w:val="75"/>
                <w:w w:val="150"/>
                <w:sz w:val="20"/>
              </w:rPr>
              <w:t xml:space="preserve"> </w:t>
            </w:r>
            <w:r>
              <w:rPr>
                <w:b/>
                <w:spacing w:val="-2"/>
                <w:sz w:val="20"/>
              </w:rPr>
              <w:t>Gemini</w:t>
            </w:r>
          </w:p>
          <w:p w14:paraId="06B77772" w14:textId="77777777" w:rsidR="00244E6F" w:rsidRPr="00075E2F" w:rsidRDefault="00000000">
            <w:pPr>
              <w:pStyle w:val="TableParagraph"/>
              <w:spacing w:before="0" w:line="244" w:lineRule="auto"/>
              <w:ind w:right="69"/>
              <w:jc w:val="left"/>
              <w:rPr>
                <w:rFonts w:ascii="Segoe UI Symbol" w:hAnsi="Segoe UI Symbol"/>
                <w:b/>
                <w:position w:val="7"/>
                <w:sz w:val="13"/>
                <w:lang w:val="en-US"/>
              </w:rPr>
            </w:pPr>
            <w:r w:rsidRPr="00075E2F">
              <w:rPr>
                <w:b/>
                <w:sz w:val="20"/>
                <w:lang w:val="en-US"/>
              </w:rPr>
              <w:t>3.1</w:t>
            </w:r>
            <w:r w:rsidRPr="00075E2F">
              <w:rPr>
                <w:b/>
                <w:spacing w:val="23"/>
                <w:sz w:val="20"/>
                <w:lang w:val="en-US"/>
              </w:rPr>
              <w:t xml:space="preserve"> </w:t>
            </w:r>
            <w:r w:rsidRPr="00075E2F">
              <w:rPr>
                <w:b/>
                <w:sz w:val="20"/>
                <w:lang w:val="en-US"/>
              </w:rPr>
              <w:t>Pro,</w:t>
            </w:r>
            <w:r w:rsidRPr="00075E2F">
              <w:rPr>
                <w:b/>
                <w:spacing w:val="24"/>
                <w:sz w:val="20"/>
                <w:lang w:val="en-US"/>
              </w:rPr>
              <w:t xml:space="preserve"> </w:t>
            </w:r>
            <w:r w:rsidRPr="00075E2F">
              <w:rPr>
                <w:b/>
                <w:sz w:val="20"/>
                <w:lang w:val="en-US"/>
              </w:rPr>
              <w:t>GPT-5.5</w:t>
            </w:r>
            <w:r w:rsidRPr="00075E2F">
              <w:rPr>
                <w:b/>
                <w:spacing w:val="24"/>
                <w:sz w:val="20"/>
                <w:lang w:val="en-US"/>
              </w:rPr>
              <w:t xml:space="preserve"> </w:t>
            </w:r>
            <w:r w:rsidRPr="00075E2F">
              <w:rPr>
                <w:b/>
                <w:sz w:val="20"/>
                <w:lang w:val="en-US"/>
              </w:rPr>
              <w:t>vs.</w:t>
            </w:r>
            <w:r w:rsidRPr="00075E2F">
              <w:rPr>
                <w:b/>
                <w:spacing w:val="23"/>
                <w:sz w:val="20"/>
                <w:lang w:val="en-US"/>
              </w:rPr>
              <w:t xml:space="preserve"> </w:t>
            </w:r>
            <w:r w:rsidRPr="00075E2F">
              <w:rPr>
                <w:b/>
                <w:sz w:val="20"/>
                <w:lang w:val="en-US"/>
              </w:rPr>
              <w:t>Open-</w:t>
            </w:r>
            <w:r w:rsidRPr="00075E2F">
              <w:rPr>
                <w:b/>
                <w:spacing w:val="-2"/>
                <w:sz w:val="20"/>
                <w:lang w:val="en-US"/>
              </w:rPr>
              <w:t>Evidence</w:t>
            </w:r>
            <w:r w:rsidRPr="00075E2F">
              <w:rPr>
                <w:rFonts w:ascii="Segoe UI Symbol" w:hAnsi="Segoe UI Symbol"/>
                <w:b/>
                <w:spacing w:val="-2"/>
                <w:position w:val="7"/>
                <w:sz w:val="13"/>
                <w:lang w:val="en-US"/>
              </w:rPr>
              <w:t>Ⓡ</w:t>
            </w:r>
          </w:p>
        </w:tc>
        <w:tc>
          <w:tcPr>
            <w:tcW w:w="2858" w:type="dxa"/>
          </w:tcPr>
          <w:p w14:paraId="476DF56E" w14:textId="77777777" w:rsidR="00244E6F" w:rsidRDefault="00000000">
            <w:pPr>
              <w:pStyle w:val="TableParagraph"/>
              <w:spacing w:before="65" w:line="242" w:lineRule="auto"/>
              <w:ind w:right="66"/>
              <w:rPr>
                <w:sz w:val="20"/>
              </w:rPr>
            </w:pPr>
            <w:proofErr w:type="spellStart"/>
            <w:r>
              <w:rPr>
                <w:sz w:val="20"/>
              </w:rPr>
              <w:t>OpenEvidence</w:t>
            </w:r>
            <w:proofErr w:type="spellEnd"/>
            <w:r>
              <w:rPr>
                <w:rFonts w:ascii="Segoe UI Symbol" w:hAnsi="Segoe UI Symbol"/>
                <w:position w:val="7"/>
                <w:sz w:val="13"/>
              </w:rPr>
              <w:t>Ⓡ</w:t>
            </w:r>
            <w:r>
              <w:rPr>
                <w:rFonts w:ascii="Segoe UI Symbol" w:hAnsi="Segoe UI Symbol"/>
                <w:spacing w:val="25"/>
                <w:position w:val="7"/>
                <w:sz w:val="13"/>
              </w:rPr>
              <w:t xml:space="preserve"> </w:t>
            </w:r>
            <w:r>
              <w:rPr>
                <w:sz w:val="20"/>
              </w:rPr>
              <w:t>superó</w:t>
            </w:r>
            <w:r>
              <w:rPr>
                <w:spacing w:val="-1"/>
                <w:sz w:val="20"/>
              </w:rPr>
              <w:t xml:space="preserve"> </w:t>
            </w:r>
            <w:r>
              <w:rPr>
                <w:sz w:val="20"/>
              </w:rPr>
              <w:t>a</w:t>
            </w:r>
            <w:r>
              <w:rPr>
                <w:spacing w:val="-1"/>
                <w:sz w:val="20"/>
              </w:rPr>
              <w:t xml:space="preserve"> </w:t>
            </w:r>
            <w:r>
              <w:rPr>
                <w:sz w:val="20"/>
              </w:rPr>
              <w:t>los</w:t>
            </w:r>
            <w:r>
              <w:rPr>
                <w:spacing w:val="-2"/>
                <w:sz w:val="20"/>
              </w:rPr>
              <w:t xml:space="preserve"> </w:t>
            </w:r>
            <w:r>
              <w:rPr>
                <w:sz w:val="20"/>
              </w:rPr>
              <w:t>3 LLM en las 5 dimensiones evaluadas (25–39 puntos porcentuales de diferencia); resultado robusto en análisis de sensibilidad.</w:t>
            </w:r>
          </w:p>
        </w:tc>
        <w:tc>
          <w:tcPr>
            <w:tcW w:w="2409" w:type="dxa"/>
          </w:tcPr>
          <w:p w14:paraId="606D4C75" w14:textId="77777777" w:rsidR="00244E6F" w:rsidRDefault="00000000">
            <w:pPr>
              <w:pStyle w:val="TableParagraph"/>
              <w:tabs>
                <w:tab w:val="left" w:pos="918"/>
                <w:tab w:val="left" w:pos="2046"/>
              </w:tabs>
              <w:spacing w:line="242" w:lineRule="auto"/>
              <w:ind w:left="79" w:right="69"/>
              <w:jc w:val="left"/>
              <w:rPr>
                <w:sz w:val="20"/>
              </w:rPr>
            </w:pPr>
            <w:r>
              <w:rPr>
                <w:sz w:val="20"/>
              </w:rPr>
              <w:t>Preguntas</w:t>
            </w:r>
            <w:r>
              <w:rPr>
                <w:spacing w:val="40"/>
                <w:sz w:val="20"/>
              </w:rPr>
              <w:t xml:space="preserve"> </w:t>
            </w:r>
            <w:r>
              <w:rPr>
                <w:sz w:val="20"/>
              </w:rPr>
              <w:t>provienen</w:t>
            </w:r>
            <w:r>
              <w:rPr>
                <w:spacing w:val="40"/>
                <w:sz w:val="20"/>
              </w:rPr>
              <w:t xml:space="preserve"> </w:t>
            </w:r>
            <w:r>
              <w:rPr>
                <w:sz w:val="20"/>
              </w:rPr>
              <w:t xml:space="preserve">de usuarios que ya eligieron </w:t>
            </w:r>
            <w:proofErr w:type="spellStart"/>
            <w:r>
              <w:rPr>
                <w:sz w:val="20"/>
              </w:rPr>
              <w:t>OpenEvidence</w:t>
            </w:r>
            <w:proofErr w:type="spellEnd"/>
            <w:r>
              <w:rPr>
                <w:rFonts w:ascii="Segoe UI Symbol" w:hAnsi="Segoe UI Symbol"/>
                <w:position w:val="7"/>
                <w:sz w:val="13"/>
              </w:rPr>
              <w:t>Ⓡ</w:t>
            </w:r>
            <w:r>
              <w:rPr>
                <w:rFonts w:ascii="Segoe UI Symbol" w:hAnsi="Segoe UI Symbol"/>
                <w:spacing w:val="80"/>
                <w:w w:val="150"/>
                <w:position w:val="7"/>
                <w:sz w:val="13"/>
              </w:rPr>
              <w:t xml:space="preserve"> </w:t>
            </w:r>
            <w:r>
              <w:rPr>
                <w:sz w:val="20"/>
              </w:rPr>
              <w:t xml:space="preserve">(posible sesgo de selección); </w:t>
            </w:r>
            <w:proofErr w:type="spellStart"/>
            <w:r>
              <w:rPr>
                <w:spacing w:val="-2"/>
                <w:sz w:val="20"/>
              </w:rPr>
              <w:t>OpenEvidence</w:t>
            </w:r>
            <w:proofErr w:type="spellEnd"/>
            <w:r>
              <w:rPr>
                <w:rFonts w:ascii="Segoe UI Symbol" w:hAnsi="Segoe UI Symbol"/>
                <w:spacing w:val="-2"/>
                <w:position w:val="7"/>
                <w:sz w:val="13"/>
              </w:rPr>
              <w:t>Ⓡ</w:t>
            </w:r>
            <w:r>
              <w:rPr>
                <w:rFonts w:ascii="Segoe UI Symbol" w:hAnsi="Segoe UI Symbol"/>
                <w:position w:val="7"/>
                <w:sz w:val="13"/>
              </w:rPr>
              <w:tab/>
            </w:r>
            <w:r>
              <w:rPr>
                <w:rFonts w:ascii="Segoe UI Symbol" w:hAnsi="Segoe UI Symbol"/>
                <w:spacing w:val="-28"/>
                <w:position w:val="7"/>
                <w:sz w:val="13"/>
              </w:rPr>
              <w:t xml:space="preserve"> </w:t>
            </w:r>
            <w:proofErr w:type="spellStart"/>
            <w:r>
              <w:rPr>
                <w:spacing w:val="-4"/>
                <w:sz w:val="20"/>
              </w:rPr>
              <w:t>co-</w:t>
            </w:r>
            <w:r>
              <w:rPr>
                <w:sz w:val="20"/>
              </w:rPr>
              <w:t>diseñó</w:t>
            </w:r>
            <w:proofErr w:type="spellEnd"/>
            <w:r>
              <w:rPr>
                <w:sz w:val="20"/>
              </w:rPr>
              <w:t xml:space="preserve"> y pagó la </w:t>
            </w:r>
            <w:proofErr w:type="spellStart"/>
            <w:r>
              <w:rPr>
                <w:sz w:val="20"/>
              </w:rPr>
              <w:t>recolec-ción</w:t>
            </w:r>
            <w:proofErr w:type="spellEnd"/>
            <w:r>
              <w:rPr>
                <w:sz w:val="20"/>
              </w:rPr>
              <w:t xml:space="preserve"> de datos, aunque el </w:t>
            </w:r>
            <w:r>
              <w:rPr>
                <w:spacing w:val="-2"/>
                <w:sz w:val="20"/>
              </w:rPr>
              <w:t>análisis</w:t>
            </w:r>
            <w:r>
              <w:rPr>
                <w:sz w:val="20"/>
              </w:rPr>
              <w:tab/>
            </w:r>
            <w:r>
              <w:rPr>
                <w:spacing w:val="-2"/>
                <w:sz w:val="20"/>
              </w:rPr>
              <w:t>estadístico</w:t>
            </w:r>
            <w:r>
              <w:rPr>
                <w:sz w:val="20"/>
              </w:rPr>
              <w:tab/>
            </w:r>
            <w:r>
              <w:rPr>
                <w:spacing w:val="-4"/>
                <w:sz w:val="20"/>
              </w:rPr>
              <w:t xml:space="preserve">fue </w:t>
            </w:r>
            <w:r>
              <w:rPr>
                <w:spacing w:val="-2"/>
                <w:sz w:val="20"/>
              </w:rPr>
              <w:t>independiente.</w:t>
            </w:r>
          </w:p>
        </w:tc>
      </w:tr>
      <w:tr w:rsidR="00244E6F" w14:paraId="323F531F" w14:textId="77777777">
        <w:trPr>
          <w:trHeight w:val="1929"/>
        </w:trPr>
        <w:tc>
          <w:tcPr>
            <w:tcW w:w="1277" w:type="dxa"/>
          </w:tcPr>
          <w:p w14:paraId="16C0F7EC" w14:textId="77777777" w:rsidR="00244E6F" w:rsidRDefault="00000000">
            <w:pPr>
              <w:pStyle w:val="TableParagraph"/>
              <w:spacing w:before="181"/>
              <w:ind w:left="79"/>
              <w:jc w:val="left"/>
              <w:rPr>
                <w:position w:val="7"/>
                <w:sz w:val="13"/>
              </w:rPr>
            </w:pPr>
            <w:r>
              <w:rPr>
                <w:sz w:val="20"/>
              </w:rPr>
              <w:t>Low</w:t>
            </w:r>
            <w:r>
              <w:rPr>
                <w:spacing w:val="-4"/>
                <w:sz w:val="20"/>
              </w:rPr>
              <w:t xml:space="preserve"> </w:t>
            </w:r>
            <w:r>
              <w:rPr>
                <w:sz w:val="20"/>
              </w:rPr>
              <w:t>y</w:t>
            </w:r>
            <w:r>
              <w:rPr>
                <w:spacing w:val="-2"/>
                <w:sz w:val="20"/>
              </w:rPr>
              <w:t xml:space="preserve"> cols.</w:t>
            </w:r>
            <w:r>
              <w:rPr>
                <w:spacing w:val="-2"/>
                <w:position w:val="7"/>
                <w:sz w:val="13"/>
              </w:rPr>
              <w:t>9</w:t>
            </w:r>
          </w:p>
        </w:tc>
        <w:tc>
          <w:tcPr>
            <w:tcW w:w="2952" w:type="dxa"/>
          </w:tcPr>
          <w:p w14:paraId="03F3D9A0" w14:textId="77777777" w:rsidR="00244E6F" w:rsidRDefault="00000000">
            <w:pPr>
              <w:pStyle w:val="TableParagraph"/>
              <w:spacing w:before="181"/>
              <w:ind w:right="69"/>
              <w:rPr>
                <w:sz w:val="20"/>
              </w:rPr>
            </w:pPr>
            <w:r>
              <w:rPr>
                <w:sz w:val="20"/>
              </w:rPr>
              <w:t>50 preguntas clínicas reales; 9 médicos evaluadores</w:t>
            </w:r>
          </w:p>
          <w:p w14:paraId="3CF08E24" w14:textId="77777777" w:rsidR="00244E6F" w:rsidRDefault="00000000">
            <w:pPr>
              <w:pStyle w:val="TableParagraph"/>
              <w:spacing w:before="124" w:line="247" w:lineRule="auto"/>
              <w:ind w:right="70"/>
              <w:rPr>
                <w:b/>
                <w:sz w:val="20"/>
              </w:rPr>
            </w:pPr>
            <w:r>
              <w:rPr>
                <w:b/>
                <w:sz w:val="20"/>
              </w:rPr>
              <w:t>ChatGPT-4</w:t>
            </w:r>
            <w:r>
              <w:rPr>
                <w:rFonts w:ascii="Segoe UI Symbol" w:hAnsi="Segoe UI Symbol"/>
                <w:b/>
                <w:position w:val="7"/>
                <w:sz w:val="13"/>
              </w:rPr>
              <w:t>Ⓡ</w:t>
            </w:r>
            <w:r>
              <w:rPr>
                <w:b/>
                <w:sz w:val="20"/>
              </w:rPr>
              <w:t>, Claude 3</w:t>
            </w:r>
            <w:r>
              <w:rPr>
                <w:b/>
                <w:spacing w:val="40"/>
                <w:sz w:val="20"/>
              </w:rPr>
              <w:t xml:space="preserve"> </w:t>
            </w:r>
            <w:r>
              <w:rPr>
                <w:b/>
                <w:sz w:val="20"/>
              </w:rPr>
              <w:t xml:space="preserve">Opus, Gemini 1.5 Pro vs. </w:t>
            </w:r>
            <w:proofErr w:type="spellStart"/>
            <w:r>
              <w:rPr>
                <w:b/>
                <w:sz w:val="20"/>
              </w:rPr>
              <w:t>OpenEvidence</w:t>
            </w:r>
            <w:proofErr w:type="spellEnd"/>
            <w:r>
              <w:rPr>
                <w:rFonts w:ascii="Segoe UI Symbol" w:hAnsi="Segoe UI Symbol"/>
                <w:b/>
                <w:position w:val="7"/>
                <w:sz w:val="13"/>
              </w:rPr>
              <w:t xml:space="preserve">Ⓡ </w:t>
            </w:r>
            <w:r>
              <w:rPr>
                <w:b/>
                <w:sz w:val="20"/>
              </w:rPr>
              <w:t xml:space="preserve">vs. </w:t>
            </w:r>
            <w:proofErr w:type="spellStart"/>
            <w:r>
              <w:rPr>
                <w:b/>
                <w:sz w:val="20"/>
              </w:rPr>
              <w:t>Cha-tRWD</w:t>
            </w:r>
            <w:proofErr w:type="spellEnd"/>
            <w:r>
              <w:rPr>
                <w:b/>
                <w:sz w:val="20"/>
              </w:rPr>
              <w:t xml:space="preserve"> (</w:t>
            </w:r>
            <w:proofErr w:type="spellStart"/>
            <w:r>
              <w:rPr>
                <w:b/>
                <w:sz w:val="20"/>
              </w:rPr>
              <w:t>agéntico</w:t>
            </w:r>
            <w:proofErr w:type="spellEnd"/>
            <w:r>
              <w:rPr>
                <w:b/>
                <w:sz w:val="20"/>
              </w:rPr>
              <w:t>)</w:t>
            </w:r>
          </w:p>
        </w:tc>
        <w:tc>
          <w:tcPr>
            <w:tcW w:w="2858" w:type="dxa"/>
          </w:tcPr>
          <w:p w14:paraId="7389CBB3" w14:textId="77777777" w:rsidR="00244E6F" w:rsidRDefault="00000000">
            <w:pPr>
              <w:pStyle w:val="TableParagraph"/>
              <w:spacing w:before="181"/>
              <w:ind w:right="67"/>
              <w:rPr>
                <w:sz w:val="20"/>
              </w:rPr>
            </w:pPr>
            <w:r>
              <w:rPr>
                <w:sz w:val="20"/>
              </w:rPr>
              <w:t>Los LLM generales rara vez dieron</w:t>
            </w:r>
            <w:r>
              <w:rPr>
                <w:spacing w:val="-10"/>
                <w:sz w:val="20"/>
              </w:rPr>
              <w:t xml:space="preserve"> </w:t>
            </w:r>
            <w:r>
              <w:rPr>
                <w:sz w:val="20"/>
              </w:rPr>
              <w:t>respuestas</w:t>
            </w:r>
            <w:r>
              <w:rPr>
                <w:spacing w:val="-10"/>
                <w:sz w:val="20"/>
              </w:rPr>
              <w:t xml:space="preserve"> </w:t>
            </w:r>
            <w:r>
              <w:rPr>
                <w:sz w:val="20"/>
              </w:rPr>
              <w:t>relevantes</w:t>
            </w:r>
            <w:r>
              <w:rPr>
                <w:spacing w:val="-10"/>
                <w:sz w:val="20"/>
              </w:rPr>
              <w:t xml:space="preserve"> </w:t>
            </w:r>
            <w:r>
              <w:rPr>
                <w:sz w:val="20"/>
              </w:rPr>
              <w:t>y basadas en evidencia (2–10%</w:t>
            </w:r>
            <w:proofErr w:type="gramStart"/>
            <w:r>
              <w:rPr>
                <w:sz w:val="20"/>
              </w:rPr>
              <w:t>);</w:t>
            </w:r>
            <w:r>
              <w:rPr>
                <w:spacing w:val="35"/>
                <w:sz w:val="20"/>
              </w:rPr>
              <w:t xml:space="preserve">  </w:t>
            </w:r>
            <w:proofErr w:type="spellStart"/>
            <w:r>
              <w:rPr>
                <w:sz w:val="20"/>
              </w:rPr>
              <w:t>OpenEvidence</w:t>
            </w:r>
            <w:proofErr w:type="spellEnd"/>
            <w:proofErr w:type="gramEnd"/>
            <w:r>
              <w:rPr>
                <w:spacing w:val="37"/>
                <w:sz w:val="20"/>
              </w:rPr>
              <w:t xml:space="preserve">  </w:t>
            </w:r>
            <w:r>
              <w:rPr>
                <w:spacing w:val="-4"/>
                <w:sz w:val="20"/>
              </w:rPr>
              <w:t>24%,</w:t>
            </w:r>
          </w:p>
          <w:p w14:paraId="08587CF4" w14:textId="77777777" w:rsidR="00244E6F" w:rsidRDefault="00000000">
            <w:pPr>
              <w:pStyle w:val="TableParagraph"/>
              <w:spacing w:before="0"/>
              <w:ind w:right="67"/>
              <w:rPr>
                <w:sz w:val="20"/>
              </w:rPr>
            </w:pPr>
            <w:proofErr w:type="spellStart"/>
            <w:r>
              <w:rPr>
                <w:sz w:val="20"/>
              </w:rPr>
              <w:t>ChatRWD</w:t>
            </w:r>
            <w:proofErr w:type="spellEnd"/>
            <w:r>
              <w:rPr>
                <w:sz w:val="20"/>
              </w:rPr>
              <w:t xml:space="preserve"> 58%. Herramientas complementarias entre sí (66% combinadas).</w:t>
            </w:r>
          </w:p>
        </w:tc>
        <w:tc>
          <w:tcPr>
            <w:tcW w:w="2409" w:type="dxa"/>
          </w:tcPr>
          <w:p w14:paraId="45BE57E9" w14:textId="77777777" w:rsidR="00244E6F" w:rsidRDefault="00000000">
            <w:pPr>
              <w:pStyle w:val="TableParagraph"/>
              <w:spacing w:before="181" w:line="242" w:lineRule="auto"/>
              <w:ind w:left="79" w:right="69"/>
              <w:rPr>
                <w:sz w:val="20"/>
              </w:rPr>
            </w:pPr>
            <w:r>
              <w:rPr>
                <w:sz w:val="20"/>
              </w:rPr>
              <w:t xml:space="preserve">Financiado por </w:t>
            </w:r>
            <w:proofErr w:type="spellStart"/>
            <w:r>
              <w:rPr>
                <w:sz w:val="20"/>
              </w:rPr>
              <w:t>Atropos</w:t>
            </w:r>
            <w:proofErr w:type="spellEnd"/>
            <w:r>
              <w:rPr>
                <w:sz w:val="20"/>
              </w:rPr>
              <w:t xml:space="preserve"> Health (desarrollador de </w:t>
            </w:r>
            <w:proofErr w:type="spellStart"/>
            <w:r>
              <w:rPr>
                <w:sz w:val="20"/>
              </w:rPr>
              <w:t>ChatRWD</w:t>
            </w:r>
            <w:proofErr w:type="spellEnd"/>
            <w:r>
              <w:rPr>
                <w:sz w:val="20"/>
              </w:rPr>
              <w:t xml:space="preserve">); </w:t>
            </w:r>
            <w:proofErr w:type="spellStart"/>
            <w:r>
              <w:rPr>
                <w:sz w:val="20"/>
              </w:rPr>
              <w:t>agradeci</w:t>
            </w:r>
            <w:proofErr w:type="spellEnd"/>
            <w:r>
              <w:rPr>
                <w:sz w:val="20"/>
              </w:rPr>
              <w:t xml:space="preserve">-miento explícito a </w:t>
            </w:r>
            <w:proofErr w:type="spellStart"/>
            <w:r>
              <w:rPr>
                <w:sz w:val="20"/>
              </w:rPr>
              <w:t>Ope-nEvidence</w:t>
            </w:r>
            <w:proofErr w:type="spellEnd"/>
            <w:r>
              <w:rPr>
                <w:rFonts w:ascii="Segoe UI Symbol" w:hAnsi="Segoe UI Symbol"/>
                <w:position w:val="7"/>
                <w:sz w:val="13"/>
              </w:rPr>
              <w:t>Ⓡ</w:t>
            </w:r>
            <w:r>
              <w:rPr>
                <w:rFonts w:ascii="Segoe UI Symbol" w:hAnsi="Segoe UI Symbol"/>
                <w:spacing w:val="40"/>
                <w:position w:val="7"/>
                <w:sz w:val="13"/>
              </w:rPr>
              <w:t xml:space="preserve"> </w:t>
            </w:r>
            <w:r>
              <w:rPr>
                <w:sz w:val="20"/>
              </w:rPr>
              <w:t xml:space="preserve">por soporte </w:t>
            </w:r>
            <w:r>
              <w:rPr>
                <w:spacing w:val="-2"/>
                <w:sz w:val="20"/>
              </w:rPr>
              <w:t>técnico.</w:t>
            </w:r>
          </w:p>
        </w:tc>
      </w:tr>
      <w:tr w:rsidR="00244E6F" w14:paraId="407FD244" w14:textId="77777777">
        <w:trPr>
          <w:trHeight w:val="1569"/>
        </w:trPr>
        <w:tc>
          <w:tcPr>
            <w:tcW w:w="1277" w:type="dxa"/>
          </w:tcPr>
          <w:p w14:paraId="42649F0F" w14:textId="77777777" w:rsidR="00244E6F" w:rsidRDefault="00000000">
            <w:pPr>
              <w:pStyle w:val="TableParagraph"/>
              <w:ind w:left="79"/>
              <w:jc w:val="left"/>
              <w:rPr>
                <w:sz w:val="20"/>
              </w:rPr>
            </w:pPr>
            <w:r>
              <w:rPr>
                <w:sz w:val="20"/>
              </w:rPr>
              <w:t>Hurt</w:t>
            </w:r>
            <w:r>
              <w:rPr>
                <w:spacing w:val="51"/>
                <w:sz w:val="20"/>
              </w:rPr>
              <w:t xml:space="preserve"> </w:t>
            </w:r>
            <w:r>
              <w:rPr>
                <w:sz w:val="20"/>
              </w:rPr>
              <w:t>y</w:t>
            </w:r>
            <w:r>
              <w:rPr>
                <w:spacing w:val="50"/>
                <w:sz w:val="20"/>
              </w:rPr>
              <w:t xml:space="preserve"> </w:t>
            </w:r>
            <w:r>
              <w:rPr>
                <w:spacing w:val="-2"/>
                <w:sz w:val="20"/>
              </w:rPr>
              <w:t>cols.</w:t>
            </w:r>
          </w:p>
          <w:p w14:paraId="2936D147" w14:textId="77777777" w:rsidR="00244E6F" w:rsidRDefault="00000000">
            <w:pPr>
              <w:pStyle w:val="TableParagraph"/>
              <w:spacing w:before="1"/>
              <w:ind w:left="79"/>
              <w:jc w:val="left"/>
              <w:rPr>
                <w:sz w:val="13"/>
              </w:rPr>
            </w:pPr>
            <w:r>
              <w:rPr>
                <w:spacing w:val="-5"/>
                <w:sz w:val="13"/>
              </w:rPr>
              <w:t>10</w:t>
            </w:r>
          </w:p>
        </w:tc>
        <w:tc>
          <w:tcPr>
            <w:tcW w:w="2952" w:type="dxa"/>
          </w:tcPr>
          <w:p w14:paraId="37074791" w14:textId="77777777" w:rsidR="00244E6F" w:rsidRDefault="00000000">
            <w:pPr>
              <w:pStyle w:val="TableParagraph"/>
              <w:ind w:right="69"/>
              <w:rPr>
                <w:sz w:val="20"/>
              </w:rPr>
            </w:pPr>
            <w:r>
              <w:rPr>
                <w:sz w:val="20"/>
              </w:rPr>
              <w:t>5</w:t>
            </w:r>
            <w:r>
              <w:rPr>
                <w:spacing w:val="-1"/>
                <w:sz w:val="20"/>
              </w:rPr>
              <w:t xml:space="preserve"> </w:t>
            </w:r>
            <w:r>
              <w:rPr>
                <w:sz w:val="20"/>
              </w:rPr>
              <w:t>casos retrospectivos de aten-</w:t>
            </w:r>
            <w:proofErr w:type="spellStart"/>
            <w:r>
              <w:rPr>
                <w:sz w:val="20"/>
              </w:rPr>
              <w:t>ción</w:t>
            </w:r>
            <w:proofErr w:type="spellEnd"/>
            <w:r>
              <w:rPr>
                <w:sz w:val="20"/>
              </w:rPr>
              <w:t xml:space="preserve"> primaria; 4 médicos </w:t>
            </w:r>
            <w:proofErr w:type="spellStart"/>
            <w:r>
              <w:rPr>
                <w:sz w:val="20"/>
              </w:rPr>
              <w:t>eva-</w:t>
            </w:r>
            <w:r>
              <w:rPr>
                <w:spacing w:val="-2"/>
                <w:sz w:val="20"/>
              </w:rPr>
              <w:t>luadores</w:t>
            </w:r>
            <w:proofErr w:type="spellEnd"/>
          </w:p>
          <w:p w14:paraId="2D51570D" w14:textId="77777777" w:rsidR="00244E6F" w:rsidRDefault="00000000">
            <w:pPr>
              <w:pStyle w:val="TableParagraph"/>
              <w:spacing w:before="5"/>
              <w:jc w:val="left"/>
              <w:rPr>
                <w:rFonts w:ascii="Segoe UI Symbol" w:hAnsi="Segoe UI Symbol"/>
                <w:b/>
                <w:position w:val="7"/>
                <w:sz w:val="13"/>
              </w:rPr>
            </w:pPr>
            <w:proofErr w:type="spellStart"/>
            <w:r>
              <w:rPr>
                <w:b/>
                <w:spacing w:val="-2"/>
                <w:sz w:val="20"/>
              </w:rPr>
              <w:t>OpenEvidence</w:t>
            </w:r>
            <w:proofErr w:type="spellEnd"/>
            <w:r>
              <w:rPr>
                <w:rFonts w:ascii="Segoe UI Symbol" w:hAnsi="Segoe UI Symbol"/>
                <w:b/>
                <w:spacing w:val="-2"/>
                <w:position w:val="7"/>
                <w:sz w:val="13"/>
              </w:rPr>
              <w:t>Ⓡ</w:t>
            </w:r>
          </w:p>
        </w:tc>
        <w:tc>
          <w:tcPr>
            <w:tcW w:w="2858" w:type="dxa"/>
          </w:tcPr>
          <w:p w14:paraId="24854B3E" w14:textId="77777777" w:rsidR="00244E6F" w:rsidRDefault="00000000">
            <w:pPr>
              <w:pStyle w:val="TableParagraph"/>
              <w:ind w:right="67"/>
              <w:rPr>
                <w:sz w:val="20"/>
              </w:rPr>
            </w:pPr>
            <w:r>
              <w:rPr>
                <w:sz w:val="20"/>
              </w:rPr>
              <w:t xml:space="preserve">Alta calificación en claridad, relevancia y respaldo en la evidencia; impacto bajo en la decisión clínica reforzó, pero no modificó los planes </w:t>
            </w:r>
            <w:proofErr w:type="spellStart"/>
            <w:r>
              <w:rPr>
                <w:sz w:val="20"/>
              </w:rPr>
              <w:t>médi</w:t>
            </w:r>
            <w:proofErr w:type="spellEnd"/>
            <w:r>
              <w:rPr>
                <w:sz w:val="20"/>
              </w:rPr>
              <w:t>-</w:t>
            </w:r>
            <w:r>
              <w:rPr>
                <w:spacing w:val="-4"/>
                <w:sz w:val="20"/>
              </w:rPr>
              <w:t>cos.</w:t>
            </w:r>
          </w:p>
        </w:tc>
        <w:tc>
          <w:tcPr>
            <w:tcW w:w="2409" w:type="dxa"/>
          </w:tcPr>
          <w:p w14:paraId="28A441DF" w14:textId="77777777" w:rsidR="00244E6F" w:rsidRDefault="00000000">
            <w:pPr>
              <w:pStyle w:val="TableParagraph"/>
              <w:ind w:left="79" w:right="70"/>
              <w:rPr>
                <w:sz w:val="20"/>
              </w:rPr>
            </w:pPr>
            <w:r>
              <w:rPr>
                <w:sz w:val="20"/>
              </w:rPr>
              <w:t xml:space="preserve">Muestra muy pequeña; diseño retrospectivo sin grupo control </w:t>
            </w:r>
            <w:proofErr w:type="spellStart"/>
            <w:r>
              <w:rPr>
                <w:sz w:val="20"/>
              </w:rPr>
              <w:t>prospecti-</w:t>
            </w:r>
            <w:r>
              <w:rPr>
                <w:spacing w:val="-4"/>
                <w:sz w:val="20"/>
              </w:rPr>
              <w:t>vo</w:t>
            </w:r>
            <w:proofErr w:type="spellEnd"/>
            <w:r>
              <w:rPr>
                <w:spacing w:val="-4"/>
                <w:sz w:val="20"/>
              </w:rPr>
              <w:t>.</w:t>
            </w:r>
          </w:p>
        </w:tc>
      </w:tr>
      <w:tr w:rsidR="00244E6F" w14:paraId="2BA812EB" w14:textId="77777777">
        <w:trPr>
          <w:trHeight w:val="1617"/>
        </w:trPr>
        <w:tc>
          <w:tcPr>
            <w:tcW w:w="1277" w:type="dxa"/>
          </w:tcPr>
          <w:p w14:paraId="02B254C5" w14:textId="77777777" w:rsidR="00244E6F" w:rsidRDefault="00000000">
            <w:pPr>
              <w:pStyle w:val="TableParagraph"/>
              <w:tabs>
                <w:tab w:val="left" w:pos="1094"/>
              </w:tabs>
              <w:ind w:left="79" w:right="71"/>
              <w:jc w:val="left"/>
              <w:rPr>
                <w:position w:val="7"/>
                <w:sz w:val="13"/>
              </w:rPr>
            </w:pPr>
            <w:proofErr w:type="spellStart"/>
            <w:r>
              <w:rPr>
                <w:spacing w:val="-2"/>
                <w:sz w:val="20"/>
              </w:rPr>
              <w:t>Mauffrey</w:t>
            </w:r>
            <w:proofErr w:type="spellEnd"/>
            <w:r>
              <w:rPr>
                <w:sz w:val="20"/>
              </w:rPr>
              <w:tab/>
            </w:r>
            <w:r>
              <w:rPr>
                <w:spacing w:val="-10"/>
                <w:sz w:val="20"/>
              </w:rPr>
              <w:t xml:space="preserve">y </w:t>
            </w:r>
            <w:r>
              <w:rPr>
                <w:spacing w:val="-2"/>
                <w:sz w:val="20"/>
              </w:rPr>
              <w:t>cols.</w:t>
            </w:r>
            <w:r>
              <w:rPr>
                <w:spacing w:val="-2"/>
                <w:position w:val="7"/>
                <w:sz w:val="13"/>
              </w:rPr>
              <w:t>19</w:t>
            </w:r>
          </w:p>
        </w:tc>
        <w:tc>
          <w:tcPr>
            <w:tcW w:w="2952" w:type="dxa"/>
          </w:tcPr>
          <w:p w14:paraId="0E6AC9C9" w14:textId="77777777" w:rsidR="00244E6F" w:rsidRDefault="00000000">
            <w:pPr>
              <w:pStyle w:val="TableParagraph"/>
              <w:ind w:right="66"/>
              <w:rPr>
                <w:sz w:val="20"/>
              </w:rPr>
            </w:pPr>
            <w:r>
              <w:rPr>
                <w:sz w:val="20"/>
              </w:rPr>
              <w:t xml:space="preserve">51 condiciones ortopédicas pediátricas comunes; 4 ciruja-nos evaluadores (modalidad </w:t>
            </w:r>
            <w:r>
              <w:rPr>
                <w:spacing w:val="-2"/>
                <w:sz w:val="20"/>
              </w:rPr>
              <w:t>ciega)</w:t>
            </w:r>
          </w:p>
          <w:p w14:paraId="31CBCAB0" w14:textId="77777777" w:rsidR="00244E6F" w:rsidRPr="00075E2F" w:rsidRDefault="00000000">
            <w:pPr>
              <w:pStyle w:val="TableParagraph"/>
              <w:spacing w:before="3" w:line="254" w:lineRule="auto"/>
              <w:ind w:right="72"/>
              <w:rPr>
                <w:rFonts w:ascii="Segoe UI Symbol" w:hAnsi="Segoe UI Symbol"/>
                <w:b/>
                <w:position w:val="7"/>
                <w:sz w:val="13"/>
                <w:lang w:val="en-US"/>
              </w:rPr>
            </w:pPr>
            <w:r w:rsidRPr="00075E2F">
              <w:rPr>
                <w:b/>
                <w:sz w:val="20"/>
                <w:lang w:val="en-US"/>
              </w:rPr>
              <w:t>ChatGPT-4</w:t>
            </w:r>
            <w:r w:rsidRPr="00075E2F">
              <w:rPr>
                <w:rFonts w:ascii="Segoe UI Symbol" w:hAnsi="Segoe UI Symbol"/>
                <w:b/>
                <w:position w:val="7"/>
                <w:sz w:val="13"/>
                <w:lang w:val="en-US"/>
              </w:rPr>
              <w:t xml:space="preserve">Ⓡ </w:t>
            </w:r>
            <w:r w:rsidRPr="00075E2F">
              <w:rPr>
                <w:b/>
                <w:sz w:val="20"/>
                <w:lang w:val="en-US"/>
              </w:rPr>
              <w:t>vs. Open-Evidence</w:t>
            </w:r>
            <w:r w:rsidRPr="00075E2F">
              <w:rPr>
                <w:rFonts w:ascii="Segoe UI Symbol" w:hAnsi="Segoe UI Symbol"/>
                <w:b/>
                <w:position w:val="7"/>
                <w:sz w:val="13"/>
                <w:lang w:val="en-US"/>
              </w:rPr>
              <w:t>Ⓡ</w:t>
            </w:r>
            <w:r w:rsidRPr="00075E2F">
              <w:rPr>
                <w:rFonts w:ascii="Segoe UI Symbol" w:hAnsi="Segoe UI Symbol"/>
                <w:b/>
                <w:spacing w:val="40"/>
                <w:position w:val="7"/>
                <w:sz w:val="13"/>
                <w:lang w:val="en-US"/>
              </w:rPr>
              <w:t xml:space="preserve"> </w:t>
            </w:r>
            <w:r w:rsidRPr="00075E2F">
              <w:rPr>
                <w:b/>
                <w:sz w:val="20"/>
                <w:lang w:val="en-US"/>
              </w:rPr>
              <w:t>vs. OrthoInfo</w:t>
            </w:r>
            <w:r w:rsidRPr="00075E2F">
              <w:rPr>
                <w:rFonts w:ascii="Segoe UI Symbol" w:hAnsi="Segoe UI Symbol"/>
                <w:b/>
                <w:position w:val="7"/>
                <w:sz w:val="13"/>
                <w:lang w:val="en-US"/>
              </w:rPr>
              <w:t>Ⓡ</w:t>
            </w:r>
          </w:p>
        </w:tc>
        <w:tc>
          <w:tcPr>
            <w:tcW w:w="2858" w:type="dxa"/>
          </w:tcPr>
          <w:p w14:paraId="722B81EC" w14:textId="77777777" w:rsidR="00244E6F" w:rsidRDefault="00000000">
            <w:pPr>
              <w:pStyle w:val="TableParagraph"/>
              <w:spacing w:before="65" w:line="244" w:lineRule="auto"/>
              <w:ind w:right="66"/>
              <w:rPr>
                <w:sz w:val="20"/>
              </w:rPr>
            </w:pPr>
            <w:proofErr w:type="spellStart"/>
            <w:r>
              <w:rPr>
                <w:sz w:val="20"/>
              </w:rPr>
              <w:t>ChatGPT</w:t>
            </w:r>
            <w:proofErr w:type="spellEnd"/>
            <w:r>
              <w:rPr>
                <w:rFonts w:ascii="Segoe UI Symbol" w:hAnsi="Segoe UI Symbol"/>
                <w:position w:val="7"/>
                <w:sz w:val="13"/>
              </w:rPr>
              <w:t>Ⓡ</w:t>
            </w:r>
            <w:r>
              <w:rPr>
                <w:rFonts w:ascii="Segoe UI Symbol" w:hAnsi="Segoe UI Symbol"/>
                <w:spacing w:val="40"/>
                <w:position w:val="7"/>
                <w:sz w:val="13"/>
              </w:rPr>
              <w:t xml:space="preserve"> </w:t>
            </w:r>
            <w:r>
              <w:rPr>
                <w:sz w:val="20"/>
              </w:rPr>
              <w:t xml:space="preserve">logró materiales más legibles y </w:t>
            </w:r>
            <w:proofErr w:type="spellStart"/>
            <w:r>
              <w:rPr>
                <w:sz w:val="20"/>
              </w:rPr>
              <w:t>preci-sos</w:t>
            </w:r>
            <w:proofErr w:type="spellEnd"/>
            <w:r>
              <w:rPr>
                <w:sz w:val="20"/>
              </w:rPr>
              <w:t xml:space="preserve">/completos que </w:t>
            </w:r>
            <w:proofErr w:type="spellStart"/>
            <w:r>
              <w:rPr>
                <w:sz w:val="20"/>
              </w:rPr>
              <w:t>OpenEvi-dence</w:t>
            </w:r>
            <w:proofErr w:type="spellEnd"/>
            <w:r>
              <w:rPr>
                <w:rFonts w:ascii="Segoe UI Symbol" w:hAnsi="Segoe UI Symbol"/>
                <w:position w:val="7"/>
                <w:sz w:val="13"/>
              </w:rPr>
              <w:t>Ⓡ</w:t>
            </w:r>
            <w:r>
              <w:rPr>
                <w:sz w:val="20"/>
              </w:rPr>
              <w:t xml:space="preserve">. </w:t>
            </w:r>
            <w:proofErr w:type="spellStart"/>
            <w:r>
              <w:rPr>
                <w:sz w:val="20"/>
              </w:rPr>
              <w:t>OrthoInfo</w:t>
            </w:r>
            <w:proofErr w:type="spellEnd"/>
            <w:r>
              <w:rPr>
                <w:rFonts w:ascii="Segoe UI Symbol" w:hAnsi="Segoe UI Symbol"/>
                <w:position w:val="7"/>
                <w:sz w:val="13"/>
              </w:rPr>
              <w:t>Ⓡ</w:t>
            </w:r>
            <w:r>
              <w:rPr>
                <w:rFonts w:ascii="Segoe UI Symbol" w:hAnsi="Segoe UI Symbol"/>
                <w:spacing w:val="40"/>
                <w:position w:val="7"/>
                <w:sz w:val="13"/>
              </w:rPr>
              <w:t xml:space="preserve"> </w:t>
            </w:r>
            <w:r>
              <w:rPr>
                <w:sz w:val="20"/>
              </w:rPr>
              <w:t>siguió siendo el más preciso, pero con la peor legibilidad.</w:t>
            </w:r>
          </w:p>
        </w:tc>
        <w:tc>
          <w:tcPr>
            <w:tcW w:w="2409" w:type="dxa"/>
          </w:tcPr>
          <w:p w14:paraId="0A243F96" w14:textId="77777777" w:rsidR="00244E6F" w:rsidRDefault="00000000">
            <w:pPr>
              <w:pStyle w:val="TableParagraph"/>
              <w:tabs>
                <w:tab w:val="left" w:pos="1266"/>
              </w:tabs>
              <w:ind w:left="79" w:right="70"/>
              <w:jc w:val="left"/>
              <w:rPr>
                <w:sz w:val="20"/>
              </w:rPr>
            </w:pPr>
            <w:r>
              <w:rPr>
                <w:sz w:val="20"/>
              </w:rPr>
              <w:t xml:space="preserve">Un solo </w:t>
            </w:r>
            <w:proofErr w:type="spellStart"/>
            <w:r>
              <w:rPr>
                <w:sz w:val="20"/>
              </w:rPr>
              <w:t>prompt</w:t>
            </w:r>
            <w:proofErr w:type="spellEnd"/>
            <w:r>
              <w:rPr>
                <w:sz w:val="20"/>
              </w:rPr>
              <w:t xml:space="preserve"> por con-</w:t>
            </w:r>
            <w:proofErr w:type="spellStart"/>
            <w:r>
              <w:rPr>
                <w:sz w:val="20"/>
              </w:rPr>
              <w:t>dición</w:t>
            </w:r>
            <w:proofErr w:type="spellEnd"/>
            <w:r>
              <w:rPr>
                <w:sz w:val="20"/>
              </w:rPr>
              <w:t>,</w:t>
            </w:r>
            <w:r>
              <w:rPr>
                <w:spacing w:val="40"/>
                <w:sz w:val="20"/>
              </w:rPr>
              <w:t xml:space="preserve"> </w:t>
            </w:r>
            <w:r>
              <w:rPr>
                <w:sz w:val="20"/>
              </w:rPr>
              <w:t>sin</w:t>
            </w:r>
            <w:r>
              <w:rPr>
                <w:spacing w:val="40"/>
                <w:sz w:val="20"/>
              </w:rPr>
              <w:t xml:space="preserve"> </w:t>
            </w:r>
            <w:r>
              <w:rPr>
                <w:sz w:val="20"/>
              </w:rPr>
              <w:t>evaluar</w:t>
            </w:r>
            <w:r>
              <w:rPr>
                <w:spacing w:val="40"/>
                <w:sz w:val="20"/>
              </w:rPr>
              <w:t xml:space="preserve"> </w:t>
            </w:r>
            <w:r>
              <w:rPr>
                <w:sz w:val="20"/>
              </w:rPr>
              <w:t>con-</w:t>
            </w:r>
            <w:proofErr w:type="spellStart"/>
            <w:r>
              <w:rPr>
                <w:spacing w:val="-2"/>
                <w:sz w:val="20"/>
              </w:rPr>
              <w:t>sistencia</w:t>
            </w:r>
            <w:proofErr w:type="spellEnd"/>
            <w:r>
              <w:rPr>
                <w:spacing w:val="-2"/>
                <w:sz w:val="20"/>
              </w:rPr>
              <w:t>;</w:t>
            </w:r>
            <w:r>
              <w:rPr>
                <w:sz w:val="20"/>
              </w:rPr>
              <w:tab/>
            </w:r>
            <w:r>
              <w:rPr>
                <w:spacing w:val="-2"/>
                <w:sz w:val="20"/>
              </w:rPr>
              <w:t xml:space="preserve">evaluadores </w:t>
            </w:r>
            <w:r>
              <w:rPr>
                <w:sz w:val="20"/>
              </w:rPr>
              <w:t xml:space="preserve">(modalidad no ciega) Textos de IA más </w:t>
            </w:r>
            <w:proofErr w:type="spellStart"/>
            <w:r>
              <w:rPr>
                <w:sz w:val="20"/>
              </w:rPr>
              <w:t>conci-</w:t>
            </w:r>
            <w:r>
              <w:rPr>
                <w:spacing w:val="-2"/>
                <w:sz w:val="20"/>
              </w:rPr>
              <w:t>sos</w:t>
            </w:r>
            <w:proofErr w:type="spellEnd"/>
            <w:r>
              <w:rPr>
                <w:spacing w:val="-2"/>
                <w:sz w:val="20"/>
              </w:rPr>
              <w:t>).</w:t>
            </w:r>
          </w:p>
        </w:tc>
      </w:tr>
      <w:tr w:rsidR="00244E6F" w14:paraId="0DD413A5" w14:textId="77777777">
        <w:trPr>
          <w:trHeight w:val="2318"/>
        </w:trPr>
        <w:tc>
          <w:tcPr>
            <w:tcW w:w="1277" w:type="dxa"/>
          </w:tcPr>
          <w:p w14:paraId="69EA8867" w14:textId="77777777" w:rsidR="00244E6F" w:rsidRDefault="00000000">
            <w:pPr>
              <w:pStyle w:val="TableParagraph"/>
              <w:tabs>
                <w:tab w:val="left" w:pos="1094"/>
              </w:tabs>
              <w:ind w:left="79" w:right="71"/>
              <w:jc w:val="left"/>
              <w:rPr>
                <w:position w:val="7"/>
                <w:sz w:val="13"/>
              </w:rPr>
            </w:pPr>
            <w:r>
              <w:rPr>
                <w:spacing w:val="-2"/>
                <w:sz w:val="20"/>
              </w:rPr>
              <w:t>Huang</w:t>
            </w:r>
            <w:r>
              <w:rPr>
                <w:sz w:val="20"/>
              </w:rPr>
              <w:tab/>
            </w:r>
            <w:r>
              <w:rPr>
                <w:spacing w:val="-10"/>
                <w:sz w:val="20"/>
              </w:rPr>
              <w:t xml:space="preserve">y </w:t>
            </w:r>
            <w:r>
              <w:rPr>
                <w:spacing w:val="-2"/>
                <w:sz w:val="20"/>
              </w:rPr>
              <w:t>cols.</w:t>
            </w:r>
            <w:r>
              <w:rPr>
                <w:spacing w:val="-2"/>
                <w:position w:val="7"/>
                <w:sz w:val="13"/>
              </w:rPr>
              <w:t>21</w:t>
            </w:r>
          </w:p>
        </w:tc>
        <w:tc>
          <w:tcPr>
            <w:tcW w:w="2952" w:type="dxa"/>
          </w:tcPr>
          <w:p w14:paraId="657FB8BF" w14:textId="77777777" w:rsidR="00244E6F" w:rsidRDefault="00000000">
            <w:pPr>
              <w:pStyle w:val="TableParagraph"/>
              <w:ind w:right="68"/>
              <w:rPr>
                <w:sz w:val="20"/>
              </w:rPr>
            </w:pPr>
            <w:r>
              <w:rPr>
                <w:sz w:val="20"/>
              </w:rPr>
              <w:t>106</w:t>
            </w:r>
            <w:r>
              <w:rPr>
                <w:spacing w:val="-7"/>
                <w:sz w:val="20"/>
              </w:rPr>
              <w:t xml:space="preserve"> </w:t>
            </w:r>
            <w:r>
              <w:rPr>
                <w:sz w:val="20"/>
              </w:rPr>
              <w:t>preguntas</w:t>
            </w:r>
            <w:r>
              <w:rPr>
                <w:spacing w:val="-8"/>
                <w:sz w:val="20"/>
              </w:rPr>
              <w:t xml:space="preserve"> </w:t>
            </w:r>
            <w:r>
              <w:rPr>
                <w:sz w:val="20"/>
              </w:rPr>
              <w:t>del</w:t>
            </w:r>
            <w:r>
              <w:rPr>
                <w:spacing w:val="-8"/>
                <w:sz w:val="20"/>
              </w:rPr>
              <w:t xml:space="preserve"> </w:t>
            </w:r>
            <w:r>
              <w:rPr>
                <w:sz w:val="20"/>
              </w:rPr>
              <w:t>examen</w:t>
            </w:r>
            <w:r>
              <w:rPr>
                <w:spacing w:val="-4"/>
                <w:sz w:val="20"/>
              </w:rPr>
              <w:t xml:space="preserve"> </w:t>
            </w:r>
            <w:r>
              <w:rPr>
                <w:sz w:val="20"/>
              </w:rPr>
              <w:t xml:space="preserve">ACR DXIT 2022; comparación </w:t>
            </w:r>
            <w:proofErr w:type="spellStart"/>
            <w:r>
              <w:rPr>
                <w:sz w:val="20"/>
              </w:rPr>
              <w:t>pa-</w:t>
            </w:r>
            <w:r>
              <w:rPr>
                <w:spacing w:val="-2"/>
                <w:sz w:val="20"/>
              </w:rPr>
              <w:t>reada</w:t>
            </w:r>
            <w:proofErr w:type="spellEnd"/>
          </w:p>
          <w:p w14:paraId="6FDF75B7" w14:textId="77777777" w:rsidR="00244E6F" w:rsidRPr="00075E2F" w:rsidRDefault="00000000">
            <w:pPr>
              <w:pStyle w:val="TableParagraph"/>
              <w:spacing w:before="1"/>
              <w:ind w:right="68"/>
              <w:rPr>
                <w:b/>
                <w:sz w:val="20"/>
                <w:lang w:val="en-US"/>
              </w:rPr>
            </w:pPr>
            <w:r w:rsidRPr="00075E2F">
              <w:rPr>
                <w:b/>
                <w:sz w:val="20"/>
                <w:lang w:val="en-US"/>
              </w:rPr>
              <w:t>5 LLM multimodales (GPT-5.1,</w:t>
            </w:r>
            <w:r w:rsidRPr="00075E2F">
              <w:rPr>
                <w:b/>
                <w:spacing w:val="56"/>
                <w:sz w:val="20"/>
                <w:lang w:val="en-US"/>
              </w:rPr>
              <w:t xml:space="preserve"> </w:t>
            </w:r>
            <w:r w:rsidRPr="00075E2F">
              <w:rPr>
                <w:b/>
                <w:sz w:val="20"/>
                <w:lang w:val="en-US"/>
              </w:rPr>
              <w:t>Gemini</w:t>
            </w:r>
            <w:r w:rsidRPr="00075E2F">
              <w:rPr>
                <w:b/>
                <w:spacing w:val="60"/>
                <w:sz w:val="20"/>
                <w:lang w:val="en-US"/>
              </w:rPr>
              <w:t xml:space="preserve"> </w:t>
            </w:r>
            <w:r w:rsidRPr="00075E2F">
              <w:rPr>
                <w:b/>
                <w:sz w:val="20"/>
                <w:lang w:val="en-US"/>
              </w:rPr>
              <w:t>3</w:t>
            </w:r>
            <w:r w:rsidRPr="00075E2F">
              <w:rPr>
                <w:b/>
                <w:spacing w:val="58"/>
                <w:sz w:val="20"/>
                <w:lang w:val="en-US"/>
              </w:rPr>
              <w:t xml:space="preserve"> </w:t>
            </w:r>
            <w:r w:rsidRPr="00075E2F">
              <w:rPr>
                <w:b/>
                <w:sz w:val="20"/>
                <w:lang w:val="en-US"/>
              </w:rPr>
              <w:t>Pro,</w:t>
            </w:r>
            <w:r w:rsidRPr="00075E2F">
              <w:rPr>
                <w:b/>
                <w:spacing w:val="59"/>
                <w:sz w:val="20"/>
                <w:lang w:val="en-US"/>
              </w:rPr>
              <w:t xml:space="preserve"> </w:t>
            </w:r>
            <w:r w:rsidRPr="00075E2F">
              <w:rPr>
                <w:b/>
                <w:spacing w:val="-2"/>
                <w:sz w:val="20"/>
                <w:lang w:val="en-US"/>
              </w:rPr>
              <w:t>Claude</w:t>
            </w:r>
          </w:p>
          <w:p w14:paraId="6AB3D0C2" w14:textId="77777777" w:rsidR="00244E6F" w:rsidRPr="00075E2F" w:rsidRDefault="00000000">
            <w:pPr>
              <w:pStyle w:val="TableParagraph"/>
              <w:spacing w:before="0" w:line="244" w:lineRule="auto"/>
              <w:ind w:right="71"/>
              <w:rPr>
                <w:b/>
                <w:sz w:val="20"/>
                <w:lang w:val="en-US"/>
              </w:rPr>
            </w:pPr>
            <w:r w:rsidRPr="00075E2F">
              <w:rPr>
                <w:b/>
                <w:sz w:val="20"/>
                <w:lang w:val="en-US"/>
              </w:rPr>
              <w:t>Sonnet 4.5, Grok 4.1, Bing Copilot GPT-5) vs. Open-Evidence</w:t>
            </w:r>
            <w:r w:rsidRPr="00075E2F">
              <w:rPr>
                <w:rFonts w:ascii="Segoe UI Symbol" w:hAnsi="Segoe UI Symbol"/>
                <w:b/>
                <w:position w:val="7"/>
                <w:sz w:val="13"/>
                <w:lang w:val="en-US"/>
              </w:rPr>
              <w:t xml:space="preserve">Ⓡ </w:t>
            </w:r>
            <w:r w:rsidRPr="00075E2F">
              <w:rPr>
                <w:b/>
                <w:sz w:val="20"/>
                <w:lang w:val="en-US"/>
              </w:rPr>
              <w:t>y DeepSeek</w:t>
            </w:r>
            <w:r w:rsidRPr="00075E2F">
              <w:rPr>
                <w:rFonts w:ascii="Segoe UI Symbol" w:hAnsi="Segoe UI Symbol"/>
                <w:b/>
                <w:position w:val="7"/>
                <w:sz w:val="13"/>
                <w:lang w:val="en-US"/>
              </w:rPr>
              <w:t>Ⓡ</w:t>
            </w:r>
            <w:r w:rsidRPr="00075E2F">
              <w:rPr>
                <w:rFonts w:ascii="Segoe UI Symbol" w:hAnsi="Segoe UI Symbol"/>
                <w:b/>
                <w:spacing w:val="40"/>
                <w:position w:val="7"/>
                <w:sz w:val="13"/>
                <w:lang w:val="en-US"/>
              </w:rPr>
              <w:t xml:space="preserve"> </w:t>
            </w:r>
            <w:r w:rsidRPr="00075E2F">
              <w:rPr>
                <w:b/>
                <w:sz w:val="20"/>
                <w:lang w:val="en-US"/>
              </w:rPr>
              <w:t>(solo texto)</w:t>
            </w:r>
          </w:p>
        </w:tc>
        <w:tc>
          <w:tcPr>
            <w:tcW w:w="2858" w:type="dxa"/>
          </w:tcPr>
          <w:p w14:paraId="0F5C963E" w14:textId="77777777" w:rsidR="00244E6F" w:rsidRDefault="00000000">
            <w:pPr>
              <w:pStyle w:val="TableParagraph"/>
              <w:spacing w:line="242" w:lineRule="auto"/>
              <w:ind w:right="66"/>
              <w:rPr>
                <w:sz w:val="20"/>
              </w:rPr>
            </w:pPr>
            <w:r>
              <w:rPr>
                <w:sz w:val="20"/>
              </w:rPr>
              <w:t xml:space="preserve">En preguntas de solo texto, </w:t>
            </w:r>
            <w:proofErr w:type="spellStart"/>
            <w:r>
              <w:rPr>
                <w:sz w:val="20"/>
              </w:rPr>
              <w:t>OpenEvidence</w:t>
            </w:r>
            <w:proofErr w:type="spellEnd"/>
            <w:r>
              <w:rPr>
                <w:rFonts w:ascii="Segoe UI Symbol" w:hAnsi="Segoe UI Symbol"/>
                <w:position w:val="7"/>
                <w:sz w:val="13"/>
              </w:rPr>
              <w:t>Ⓡ</w:t>
            </w:r>
            <w:r>
              <w:rPr>
                <w:rFonts w:ascii="Segoe UI Symbol" w:hAnsi="Segoe UI Symbol"/>
                <w:spacing w:val="40"/>
                <w:position w:val="7"/>
                <w:sz w:val="13"/>
              </w:rPr>
              <w:t xml:space="preserve"> </w:t>
            </w:r>
            <w:r>
              <w:rPr>
                <w:sz w:val="20"/>
              </w:rPr>
              <w:t xml:space="preserve">y </w:t>
            </w:r>
            <w:proofErr w:type="spellStart"/>
            <w:r>
              <w:rPr>
                <w:sz w:val="20"/>
              </w:rPr>
              <w:t>DeepSeek</w:t>
            </w:r>
            <w:proofErr w:type="spellEnd"/>
            <w:r>
              <w:rPr>
                <w:rFonts w:ascii="Segoe UI Symbol" w:hAnsi="Segoe UI Symbol"/>
                <w:position w:val="7"/>
                <w:sz w:val="13"/>
              </w:rPr>
              <w:t>Ⓡ</w:t>
            </w:r>
            <w:r>
              <w:rPr>
                <w:rFonts w:ascii="Segoe UI Symbol" w:hAnsi="Segoe UI Symbol"/>
                <w:spacing w:val="40"/>
                <w:position w:val="7"/>
                <w:sz w:val="13"/>
              </w:rPr>
              <w:t xml:space="preserve"> </w:t>
            </w:r>
            <w:r>
              <w:rPr>
                <w:sz w:val="20"/>
              </w:rPr>
              <w:t xml:space="preserve">sin diferencia significativa entre sí. Todos los modelos multimodales cayeron ~35 puntos porcentuales en </w:t>
            </w:r>
            <w:proofErr w:type="spellStart"/>
            <w:r>
              <w:rPr>
                <w:sz w:val="20"/>
              </w:rPr>
              <w:t>pre-guntas</w:t>
            </w:r>
            <w:proofErr w:type="spellEnd"/>
            <w:r>
              <w:rPr>
                <w:sz w:val="20"/>
              </w:rPr>
              <w:t xml:space="preserve"> con imagen.</w:t>
            </w:r>
          </w:p>
        </w:tc>
        <w:tc>
          <w:tcPr>
            <w:tcW w:w="2409" w:type="dxa"/>
          </w:tcPr>
          <w:p w14:paraId="6DFC9459" w14:textId="77777777" w:rsidR="00244E6F" w:rsidRDefault="00000000">
            <w:pPr>
              <w:pStyle w:val="TableParagraph"/>
              <w:spacing w:line="242" w:lineRule="auto"/>
              <w:ind w:left="79" w:right="70"/>
              <w:rPr>
                <w:sz w:val="20"/>
              </w:rPr>
            </w:pPr>
            <w:r>
              <w:rPr>
                <w:sz w:val="20"/>
              </w:rPr>
              <w:t xml:space="preserve">El artículo describe </w:t>
            </w:r>
            <w:proofErr w:type="gramStart"/>
            <w:r>
              <w:rPr>
                <w:sz w:val="20"/>
              </w:rPr>
              <w:t>erró-neamente</w:t>
            </w:r>
            <w:proofErr w:type="gramEnd"/>
            <w:r>
              <w:rPr>
                <w:sz w:val="20"/>
              </w:rPr>
              <w:t xml:space="preserve"> a </w:t>
            </w:r>
            <w:proofErr w:type="spellStart"/>
            <w:r>
              <w:rPr>
                <w:sz w:val="20"/>
              </w:rPr>
              <w:t>OpenEvi-dence</w:t>
            </w:r>
            <w:proofErr w:type="spellEnd"/>
            <w:r>
              <w:rPr>
                <w:rFonts w:ascii="Segoe UI Symbol" w:hAnsi="Segoe UI Symbol"/>
                <w:position w:val="7"/>
                <w:sz w:val="13"/>
              </w:rPr>
              <w:t>Ⓡ</w:t>
            </w:r>
            <w:r>
              <w:rPr>
                <w:rFonts w:ascii="Segoe UI Symbol" w:hAnsi="Segoe UI Symbol"/>
                <w:spacing w:val="40"/>
                <w:position w:val="7"/>
                <w:sz w:val="13"/>
              </w:rPr>
              <w:t xml:space="preserve"> </w:t>
            </w:r>
            <w:r>
              <w:rPr>
                <w:sz w:val="20"/>
              </w:rPr>
              <w:t xml:space="preserve">como desarrolla-do por una universidad sueca, dato fáctico </w:t>
            </w:r>
            <w:proofErr w:type="spellStart"/>
            <w:r>
              <w:rPr>
                <w:sz w:val="20"/>
              </w:rPr>
              <w:t>inco-</w:t>
            </w:r>
            <w:r>
              <w:rPr>
                <w:spacing w:val="-2"/>
                <w:sz w:val="20"/>
              </w:rPr>
              <w:t>rrecto</w:t>
            </w:r>
            <w:proofErr w:type="spellEnd"/>
            <w:r>
              <w:rPr>
                <w:spacing w:val="-2"/>
                <w:sz w:val="20"/>
              </w:rPr>
              <w:t>.</w:t>
            </w:r>
          </w:p>
        </w:tc>
      </w:tr>
    </w:tbl>
    <w:p w14:paraId="1C02576B" w14:textId="77777777" w:rsidR="00244E6F" w:rsidRDefault="00244E6F">
      <w:pPr>
        <w:pStyle w:val="TableParagraph"/>
        <w:spacing w:line="242" w:lineRule="auto"/>
        <w:rPr>
          <w:sz w:val="20"/>
        </w:rPr>
        <w:sectPr w:rsidR="00244E6F">
          <w:pgSz w:w="11910" w:h="16840"/>
          <w:pgMar w:top="1800" w:right="1133" w:bottom="1900" w:left="1133" w:header="597" w:footer="1717" w:gutter="0"/>
          <w:cols w:space="720"/>
        </w:sectPr>
      </w:pPr>
    </w:p>
    <w:p w14:paraId="20E0595F" w14:textId="77777777" w:rsidR="00244E6F" w:rsidRDefault="00000000">
      <w:pPr>
        <w:spacing w:line="32" w:lineRule="exact"/>
        <w:ind w:left="285"/>
        <w:rPr>
          <w:sz w:val="3"/>
        </w:rPr>
      </w:pPr>
      <w:r>
        <w:rPr>
          <w:noProof/>
          <w:sz w:val="3"/>
        </w:rPr>
        <w:lastRenderedPageBreak/>
        <w:drawing>
          <wp:anchor distT="0" distB="0" distL="0" distR="0" simplePos="0" relativeHeight="487297536" behindDoc="1" locked="0" layoutInCell="1" allowOverlap="1" wp14:anchorId="01408F5D" wp14:editId="24C89A3C">
            <wp:simplePos x="0" y="0"/>
            <wp:positionH relativeFrom="page">
              <wp:posOffset>0</wp:posOffset>
            </wp:positionH>
            <wp:positionV relativeFrom="page">
              <wp:posOffset>1561789</wp:posOffset>
            </wp:positionV>
            <wp:extent cx="7487842" cy="7430305"/>
            <wp:effectExtent l="0" t="0" r="0" b="0"/>
            <wp:wrapNone/>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3ED1B329" wp14:editId="0DD2F630">
                <wp:extent cx="5759450" cy="20320"/>
                <wp:effectExtent l="0" t="0" r="0" b="8254"/>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6" name="Graphic 96"/>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97" name="Graphic 97"/>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8" name="Graphic 98"/>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9" name="Graphic 99"/>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00" name="Graphic 100"/>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101" name="Graphic 101"/>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0B033419" id="Group 95"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">
                <v:shape id="Graphic 96"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" path="m5759450,l,,,20320r5759450,l5759450,xe" fillcolor="#9f9f9f" stroked="f">
                  <v:path arrowok="t"/>
                </v:shape>
                <v:shape id="Graphic 97"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" path="m3048,l,,,3048r3048,l3048,xe" fillcolor="#e2e2e2" stroked="f">
                  <v:path arrowok="t"/>
                </v:shape>
                <v:shape id="Graphic 98"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" path="m3048,3048l,3048,,16764r3048,l3048,3048xem5759196,r-3061,l5756135,3048r3061,l5759196,xe" fillcolor="#9f9f9f" stroked="f">
                  <v:path arrowok="t"/>
                </v:shape>
                <v:shape id="Graphic 99"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" path="m3048,l,,,13716r3048,l3048,xe" fillcolor="#e2e2e2" stroked="f">
                  <v:path arrowok="t"/>
                </v:shape>
                <v:shape id="Graphic 100"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" path="m3047,l,,,3035r3047,l3047,xe" fillcolor="#9f9f9f" stroked="f">
                  <v:path arrowok="t"/>
                </v:shape>
                <v:shape id="Graphic 101"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" path="m5759196,r-3061,l3048,,,,,3035r3048,l5756135,3035r3061,l5759196,xe" fillcolor="#e2e2e2" stroked="f">
                  <v:path arrowok="t"/>
                </v:shape>
                <w10:anchorlock/>
              </v:group>
            </w:pict>
          </mc:Fallback>
        </mc:AlternateContent>
      </w:r>
    </w:p>
    <w:p w14:paraId="59D15F83" w14:textId="77777777" w:rsidR="00244E6F" w:rsidRDefault="00244E6F">
      <w:pPr>
        <w:pStyle w:val="Textoindependiente"/>
        <w:spacing w:before="6"/>
        <w:ind w:left="0" w:firstLine="0"/>
        <w:jc w:val="left"/>
        <w:rPr>
          <w:sz w:val="6"/>
        </w:rPr>
      </w:pPr>
    </w:p>
    <w:tbl>
      <w:tblPr>
        <w:tblStyle w:val="TableNormal"/>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952"/>
        <w:gridCol w:w="2858"/>
        <w:gridCol w:w="2409"/>
      </w:tblGrid>
      <w:tr w:rsidR="00244E6F" w14:paraId="4C4A43D7" w14:textId="77777777">
        <w:trPr>
          <w:trHeight w:val="3042"/>
        </w:trPr>
        <w:tc>
          <w:tcPr>
            <w:tcW w:w="1277" w:type="dxa"/>
          </w:tcPr>
          <w:p w14:paraId="504A01CD" w14:textId="77777777" w:rsidR="00244E6F" w:rsidRDefault="00000000">
            <w:pPr>
              <w:pStyle w:val="TableParagraph"/>
              <w:tabs>
                <w:tab w:val="left" w:pos="1096"/>
              </w:tabs>
              <w:ind w:left="79" w:right="69"/>
              <w:jc w:val="left"/>
              <w:rPr>
                <w:position w:val="7"/>
                <w:sz w:val="13"/>
              </w:rPr>
            </w:pPr>
            <w:r>
              <w:rPr>
                <w:spacing w:val="-4"/>
                <w:sz w:val="20"/>
              </w:rPr>
              <w:t>James</w:t>
            </w:r>
            <w:r>
              <w:rPr>
                <w:sz w:val="20"/>
              </w:rPr>
              <w:tab/>
            </w:r>
            <w:r>
              <w:rPr>
                <w:spacing w:val="-10"/>
                <w:sz w:val="20"/>
              </w:rPr>
              <w:t xml:space="preserve">y </w:t>
            </w:r>
            <w:r>
              <w:rPr>
                <w:spacing w:val="-2"/>
                <w:sz w:val="20"/>
              </w:rPr>
              <w:t>cols.</w:t>
            </w:r>
            <w:r>
              <w:rPr>
                <w:spacing w:val="-2"/>
                <w:position w:val="7"/>
                <w:sz w:val="13"/>
              </w:rPr>
              <w:t>26</w:t>
            </w:r>
          </w:p>
        </w:tc>
        <w:tc>
          <w:tcPr>
            <w:tcW w:w="2952" w:type="dxa"/>
          </w:tcPr>
          <w:p w14:paraId="4233EDD0" w14:textId="77777777" w:rsidR="00244E6F" w:rsidRDefault="00000000">
            <w:pPr>
              <w:pStyle w:val="TableParagraph"/>
              <w:ind w:right="69"/>
              <w:rPr>
                <w:sz w:val="20"/>
              </w:rPr>
            </w:pPr>
            <w:r>
              <w:rPr>
                <w:sz w:val="20"/>
              </w:rPr>
              <w:t xml:space="preserve">Estudio transversal; 77 </w:t>
            </w:r>
            <w:proofErr w:type="spellStart"/>
            <w:r>
              <w:rPr>
                <w:sz w:val="20"/>
              </w:rPr>
              <w:t>MQAs</w:t>
            </w:r>
            <w:proofErr w:type="spellEnd"/>
            <w:r>
              <w:rPr>
                <w:sz w:val="20"/>
              </w:rPr>
              <w:t xml:space="preserve"> de nivel de residencia </w:t>
            </w:r>
            <w:proofErr w:type="spellStart"/>
            <w:r>
              <w:rPr>
                <w:sz w:val="20"/>
              </w:rPr>
              <w:t>pediátri</w:t>
            </w:r>
            <w:proofErr w:type="spellEnd"/>
            <w:r>
              <w:rPr>
                <w:sz w:val="20"/>
              </w:rPr>
              <w:t>-ca validados por panel de 3 pediatras (modalidad ciega).</w:t>
            </w:r>
          </w:p>
          <w:p w14:paraId="5D372452" w14:textId="77777777" w:rsidR="00244E6F" w:rsidRDefault="00000000">
            <w:pPr>
              <w:pStyle w:val="TableParagraph"/>
              <w:spacing w:before="2"/>
              <w:ind w:right="70"/>
              <w:rPr>
                <w:sz w:val="20"/>
              </w:rPr>
            </w:pPr>
            <w:r>
              <w:rPr>
                <w:sz w:val="20"/>
              </w:rPr>
              <w:t>Comparación de 2 formatos de entrega: todo a la vez vs. lotes de 10.</w:t>
            </w:r>
          </w:p>
          <w:p w14:paraId="27793CE0" w14:textId="77777777" w:rsidR="00244E6F" w:rsidRPr="00075E2F" w:rsidRDefault="00000000">
            <w:pPr>
              <w:pStyle w:val="TableParagraph"/>
              <w:spacing w:before="4" w:line="244" w:lineRule="auto"/>
              <w:ind w:right="70"/>
              <w:rPr>
                <w:b/>
                <w:sz w:val="20"/>
                <w:lang w:val="en-US"/>
              </w:rPr>
            </w:pPr>
            <w:r w:rsidRPr="00075E2F">
              <w:rPr>
                <w:b/>
                <w:sz w:val="20"/>
                <w:lang w:val="en-US"/>
              </w:rPr>
              <w:t>ChatGPT</w:t>
            </w:r>
            <w:r w:rsidRPr="00075E2F">
              <w:rPr>
                <w:rFonts w:ascii="Segoe UI Symbol" w:hAnsi="Segoe UI Symbol"/>
                <w:b/>
                <w:position w:val="7"/>
                <w:sz w:val="13"/>
                <w:lang w:val="en-US"/>
              </w:rPr>
              <w:t>Ⓡ</w:t>
            </w:r>
            <w:r w:rsidRPr="00075E2F">
              <w:rPr>
                <w:b/>
                <w:sz w:val="20"/>
                <w:lang w:val="en-US"/>
              </w:rPr>
              <w:t>, DeepSeek</w:t>
            </w:r>
            <w:r w:rsidRPr="00075E2F">
              <w:rPr>
                <w:rFonts w:ascii="Segoe UI Symbol" w:hAnsi="Segoe UI Symbol"/>
                <w:b/>
                <w:position w:val="7"/>
                <w:sz w:val="13"/>
                <w:lang w:val="en-US"/>
              </w:rPr>
              <w:t>Ⓡ</w:t>
            </w:r>
            <w:r w:rsidRPr="00075E2F">
              <w:rPr>
                <w:rFonts w:ascii="Segoe UI Symbol" w:hAnsi="Segoe UI Symbol"/>
                <w:b/>
                <w:spacing w:val="40"/>
                <w:position w:val="7"/>
                <w:sz w:val="13"/>
                <w:lang w:val="en-US"/>
              </w:rPr>
              <w:t xml:space="preserve"> </w:t>
            </w:r>
            <w:r w:rsidRPr="00075E2F">
              <w:rPr>
                <w:b/>
                <w:sz w:val="20"/>
                <w:lang w:val="en-US"/>
              </w:rPr>
              <w:t>AI, Gemini, Microsoft Copilot, Perplexity</w:t>
            </w:r>
            <w:r w:rsidRPr="00075E2F">
              <w:rPr>
                <w:b/>
                <w:spacing w:val="61"/>
                <w:sz w:val="20"/>
                <w:lang w:val="en-US"/>
              </w:rPr>
              <w:t xml:space="preserve"> </w:t>
            </w:r>
            <w:r w:rsidRPr="00075E2F">
              <w:rPr>
                <w:b/>
                <w:sz w:val="20"/>
                <w:lang w:val="en-US"/>
              </w:rPr>
              <w:t>AI</w:t>
            </w:r>
            <w:r w:rsidRPr="00075E2F">
              <w:rPr>
                <w:b/>
                <w:spacing w:val="61"/>
                <w:sz w:val="20"/>
                <w:lang w:val="en-US"/>
              </w:rPr>
              <w:t xml:space="preserve"> </w:t>
            </w:r>
            <w:r w:rsidRPr="00075E2F">
              <w:rPr>
                <w:b/>
                <w:sz w:val="20"/>
                <w:lang w:val="en-US"/>
              </w:rPr>
              <w:t>(all-at-</w:t>
            </w:r>
            <w:r w:rsidRPr="00075E2F">
              <w:rPr>
                <w:b/>
                <w:spacing w:val="-4"/>
                <w:sz w:val="20"/>
                <w:lang w:val="en-US"/>
              </w:rPr>
              <w:t>once)</w:t>
            </w:r>
          </w:p>
          <w:p w14:paraId="7121241B" w14:textId="77777777" w:rsidR="00244E6F" w:rsidRDefault="00000000">
            <w:pPr>
              <w:pStyle w:val="TableParagraph"/>
              <w:spacing w:before="0"/>
              <w:ind w:right="72"/>
              <w:rPr>
                <w:b/>
                <w:sz w:val="20"/>
              </w:rPr>
            </w:pPr>
            <w:r>
              <w:rPr>
                <w:b/>
                <w:sz w:val="20"/>
              </w:rPr>
              <w:t xml:space="preserve">+ </w:t>
            </w:r>
            <w:proofErr w:type="spellStart"/>
            <w:r>
              <w:rPr>
                <w:b/>
                <w:sz w:val="20"/>
              </w:rPr>
              <w:t>OpenEvidence</w:t>
            </w:r>
            <w:proofErr w:type="spellEnd"/>
            <w:r>
              <w:rPr>
                <w:b/>
                <w:sz w:val="20"/>
              </w:rPr>
              <w:t xml:space="preserve"> (solo en </w:t>
            </w:r>
            <w:r>
              <w:rPr>
                <w:b/>
                <w:spacing w:val="-2"/>
                <w:sz w:val="20"/>
              </w:rPr>
              <w:t>lotes).</w:t>
            </w:r>
          </w:p>
        </w:tc>
        <w:tc>
          <w:tcPr>
            <w:tcW w:w="2858" w:type="dxa"/>
          </w:tcPr>
          <w:p w14:paraId="1F730BA2" w14:textId="77777777" w:rsidR="00244E6F" w:rsidRDefault="00000000">
            <w:pPr>
              <w:pStyle w:val="TableParagraph"/>
              <w:ind w:right="66"/>
              <w:rPr>
                <w:sz w:val="20"/>
              </w:rPr>
            </w:pPr>
            <w:r>
              <w:rPr>
                <w:sz w:val="20"/>
              </w:rPr>
              <w:t>El</w:t>
            </w:r>
            <w:r>
              <w:rPr>
                <w:spacing w:val="-6"/>
                <w:sz w:val="20"/>
              </w:rPr>
              <w:t xml:space="preserve"> </w:t>
            </w:r>
            <w:r>
              <w:rPr>
                <w:sz w:val="20"/>
              </w:rPr>
              <w:t>formato</w:t>
            </w:r>
            <w:r>
              <w:rPr>
                <w:spacing w:val="-6"/>
                <w:sz w:val="20"/>
              </w:rPr>
              <w:t xml:space="preserve"> </w:t>
            </w:r>
            <w:r>
              <w:rPr>
                <w:sz w:val="20"/>
              </w:rPr>
              <w:t>de</w:t>
            </w:r>
            <w:r>
              <w:rPr>
                <w:spacing w:val="-5"/>
                <w:sz w:val="20"/>
              </w:rPr>
              <w:t xml:space="preserve"> </w:t>
            </w:r>
            <w:r>
              <w:rPr>
                <w:sz w:val="20"/>
              </w:rPr>
              <w:t>entrega</w:t>
            </w:r>
            <w:r>
              <w:rPr>
                <w:spacing w:val="-5"/>
                <w:sz w:val="20"/>
              </w:rPr>
              <w:t xml:space="preserve"> </w:t>
            </w:r>
            <w:r>
              <w:rPr>
                <w:sz w:val="20"/>
              </w:rPr>
              <w:t>en</w:t>
            </w:r>
            <w:r>
              <w:rPr>
                <w:spacing w:val="-6"/>
                <w:sz w:val="20"/>
              </w:rPr>
              <w:t xml:space="preserve"> </w:t>
            </w:r>
            <w:r>
              <w:rPr>
                <w:sz w:val="20"/>
              </w:rPr>
              <w:t xml:space="preserve">lotes de 10 redujo drásticamente la dispersión y estabilizó el </w:t>
            </w:r>
            <w:proofErr w:type="spellStart"/>
            <w:r>
              <w:rPr>
                <w:sz w:val="20"/>
              </w:rPr>
              <w:t>ren-dimiento</w:t>
            </w:r>
            <w:proofErr w:type="spellEnd"/>
            <w:r>
              <w:rPr>
                <w:sz w:val="20"/>
              </w:rPr>
              <w:t xml:space="preserve"> (convergencia a 83–88% de precisión) </w:t>
            </w:r>
            <w:proofErr w:type="spellStart"/>
            <w:r>
              <w:rPr>
                <w:sz w:val="20"/>
              </w:rPr>
              <w:t>indepen-dientemente</w:t>
            </w:r>
            <w:proofErr w:type="spellEnd"/>
            <w:r>
              <w:rPr>
                <w:sz w:val="20"/>
              </w:rPr>
              <w:t xml:space="preserve"> de la </w:t>
            </w:r>
            <w:proofErr w:type="spellStart"/>
            <w:r>
              <w:rPr>
                <w:sz w:val="20"/>
              </w:rPr>
              <w:t>arquitectu-ra</w:t>
            </w:r>
            <w:proofErr w:type="spellEnd"/>
            <w:r>
              <w:rPr>
                <w:sz w:val="20"/>
              </w:rPr>
              <w:t xml:space="preserve"> del LLM.</w:t>
            </w:r>
          </w:p>
        </w:tc>
        <w:tc>
          <w:tcPr>
            <w:tcW w:w="2409" w:type="dxa"/>
          </w:tcPr>
          <w:p w14:paraId="1B920804" w14:textId="77777777" w:rsidR="00244E6F" w:rsidRDefault="00000000">
            <w:pPr>
              <w:pStyle w:val="TableParagraph"/>
              <w:ind w:left="79" w:right="68"/>
              <w:rPr>
                <w:sz w:val="20"/>
              </w:rPr>
            </w:pPr>
            <w:r>
              <w:rPr>
                <w:sz w:val="20"/>
              </w:rPr>
              <w:t>Un solo set de preguntas pediátricas; evaluación</w:t>
            </w:r>
            <w:r>
              <w:rPr>
                <w:spacing w:val="40"/>
                <w:sz w:val="20"/>
              </w:rPr>
              <w:t xml:space="preserve"> </w:t>
            </w:r>
            <w:r>
              <w:rPr>
                <w:sz w:val="20"/>
              </w:rPr>
              <w:t xml:space="preserve">en un único punto </w:t>
            </w:r>
            <w:proofErr w:type="spellStart"/>
            <w:r>
              <w:rPr>
                <w:sz w:val="20"/>
              </w:rPr>
              <w:t>tem-poral</w:t>
            </w:r>
            <w:proofErr w:type="spellEnd"/>
            <w:r>
              <w:rPr>
                <w:sz w:val="20"/>
              </w:rPr>
              <w:t xml:space="preserve">; no incluyó grupo de control humano. Sin conflictos de interés </w:t>
            </w:r>
            <w:proofErr w:type="spellStart"/>
            <w:r>
              <w:rPr>
                <w:sz w:val="20"/>
              </w:rPr>
              <w:t>de-</w:t>
            </w:r>
            <w:r>
              <w:rPr>
                <w:spacing w:val="-2"/>
                <w:sz w:val="20"/>
              </w:rPr>
              <w:t>clarados</w:t>
            </w:r>
            <w:proofErr w:type="spellEnd"/>
            <w:r>
              <w:rPr>
                <w:spacing w:val="-2"/>
                <w:sz w:val="20"/>
              </w:rPr>
              <w:t>.</w:t>
            </w:r>
          </w:p>
        </w:tc>
      </w:tr>
    </w:tbl>
    <w:p w14:paraId="58196665" w14:textId="77777777" w:rsidR="00244E6F" w:rsidRDefault="00000000">
      <w:pPr>
        <w:spacing w:before="123"/>
        <w:ind w:left="285" w:right="280"/>
        <w:jc w:val="both"/>
        <w:rPr>
          <w:sz w:val="19"/>
        </w:rPr>
      </w:pPr>
      <w:proofErr w:type="spellStart"/>
      <w:r>
        <w:rPr>
          <w:sz w:val="19"/>
        </w:rPr>
        <w:t>MedQA</w:t>
      </w:r>
      <w:proofErr w:type="spellEnd"/>
      <w:r>
        <w:rPr>
          <w:sz w:val="19"/>
        </w:rPr>
        <w:t xml:space="preserve">: preguntas y respuestas que </w:t>
      </w:r>
      <w:proofErr w:type="spellStart"/>
      <w:r>
        <w:rPr>
          <w:sz w:val="19"/>
        </w:rPr>
        <w:t>evaluan</w:t>
      </w:r>
      <w:proofErr w:type="spellEnd"/>
      <w:r>
        <w:rPr>
          <w:sz w:val="19"/>
        </w:rPr>
        <w:t xml:space="preserve"> conocimiento médico; </w:t>
      </w:r>
      <w:proofErr w:type="spellStart"/>
      <w:r>
        <w:rPr>
          <w:sz w:val="19"/>
        </w:rPr>
        <w:t>HealthBench</w:t>
      </w:r>
      <w:proofErr w:type="spellEnd"/>
      <w:r>
        <w:rPr>
          <w:sz w:val="19"/>
        </w:rPr>
        <w:t xml:space="preserve">: </w:t>
      </w:r>
      <w:proofErr w:type="spellStart"/>
      <w:r>
        <w:rPr>
          <w:sz w:val="19"/>
        </w:rPr>
        <w:t>items</w:t>
      </w:r>
      <w:proofErr w:type="spellEnd"/>
      <w:r>
        <w:rPr>
          <w:sz w:val="19"/>
        </w:rPr>
        <w:t xml:space="preserve"> que miden </w:t>
      </w:r>
      <w:proofErr w:type="spellStart"/>
      <w:r>
        <w:rPr>
          <w:sz w:val="19"/>
        </w:rPr>
        <w:t>concor-dancia</w:t>
      </w:r>
      <w:proofErr w:type="spellEnd"/>
      <w:r>
        <w:rPr>
          <w:sz w:val="19"/>
        </w:rPr>
        <w:t xml:space="preserve"> entre las respuestas de los modelos y los expertos médicos; RCQ: preguntas clínicas reales (del inglés; Real </w:t>
      </w:r>
      <w:proofErr w:type="spellStart"/>
      <w:r>
        <w:rPr>
          <w:sz w:val="19"/>
        </w:rPr>
        <w:t>Clinical</w:t>
      </w:r>
      <w:proofErr w:type="spellEnd"/>
      <w:r>
        <w:rPr>
          <w:sz w:val="19"/>
        </w:rPr>
        <w:t xml:space="preserve"> </w:t>
      </w:r>
      <w:proofErr w:type="spellStart"/>
      <w:r>
        <w:rPr>
          <w:sz w:val="19"/>
        </w:rPr>
        <w:t>Queries</w:t>
      </w:r>
      <w:proofErr w:type="spellEnd"/>
      <w:r>
        <w:rPr>
          <w:sz w:val="19"/>
        </w:rPr>
        <w:t xml:space="preserve">). Tabla </w:t>
      </w:r>
      <w:proofErr w:type="spellStart"/>
      <w:r>
        <w:rPr>
          <w:sz w:val="19"/>
        </w:rPr>
        <w:t>construída</w:t>
      </w:r>
      <w:proofErr w:type="spellEnd"/>
      <w:r>
        <w:rPr>
          <w:sz w:val="19"/>
        </w:rPr>
        <w:t xml:space="preserve"> por los autores. Se presentan en fuente negrita las </w:t>
      </w:r>
      <w:proofErr w:type="spellStart"/>
      <w:r>
        <w:rPr>
          <w:sz w:val="19"/>
        </w:rPr>
        <w:t>herra</w:t>
      </w:r>
      <w:proofErr w:type="spellEnd"/>
      <w:r>
        <w:rPr>
          <w:sz w:val="19"/>
        </w:rPr>
        <w:t>-</w:t>
      </w:r>
      <w:bookmarkStart w:id="5" w:name="Dimensiones_que_los_estudios_de_comparac"/>
      <w:bookmarkEnd w:id="5"/>
      <w:r>
        <w:rPr>
          <w:sz w:val="19"/>
        </w:rPr>
        <w:t>mientas evaluadas.</w:t>
      </w:r>
    </w:p>
    <w:p w14:paraId="617A21FB" w14:textId="77777777" w:rsidR="00244E6F" w:rsidRDefault="00000000">
      <w:pPr>
        <w:pStyle w:val="Ttulo1"/>
        <w:spacing w:before="118"/>
      </w:pPr>
      <w:r>
        <w:t>Dimensiones</w:t>
      </w:r>
      <w:r>
        <w:rPr>
          <w:spacing w:val="-8"/>
        </w:rPr>
        <w:t xml:space="preserve"> </w:t>
      </w:r>
      <w:r>
        <w:t>que</w:t>
      </w:r>
      <w:r>
        <w:rPr>
          <w:spacing w:val="-4"/>
        </w:rPr>
        <w:t xml:space="preserve"> </w:t>
      </w:r>
      <w:r>
        <w:t>los</w:t>
      </w:r>
      <w:r>
        <w:rPr>
          <w:spacing w:val="-8"/>
        </w:rPr>
        <w:t xml:space="preserve"> </w:t>
      </w:r>
      <w:r>
        <w:t>estudios</w:t>
      </w:r>
      <w:r>
        <w:rPr>
          <w:spacing w:val="-6"/>
        </w:rPr>
        <w:t xml:space="preserve"> </w:t>
      </w:r>
      <w:r>
        <w:t>de</w:t>
      </w:r>
      <w:r>
        <w:rPr>
          <w:spacing w:val="-4"/>
        </w:rPr>
        <w:t xml:space="preserve"> </w:t>
      </w:r>
      <w:r>
        <w:t>comparación</w:t>
      </w:r>
      <w:r>
        <w:rPr>
          <w:spacing w:val="-6"/>
        </w:rPr>
        <w:t xml:space="preserve"> </w:t>
      </w:r>
      <w:r>
        <w:t>de</w:t>
      </w:r>
      <w:r>
        <w:rPr>
          <w:spacing w:val="-7"/>
        </w:rPr>
        <w:t xml:space="preserve"> </w:t>
      </w:r>
      <w:r>
        <w:t>desempeño</w:t>
      </w:r>
      <w:r>
        <w:rPr>
          <w:spacing w:val="-5"/>
        </w:rPr>
        <w:t xml:space="preserve"> </w:t>
      </w:r>
      <w:r>
        <w:t>no</w:t>
      </w:r>
      <w:r>
        <w:rPr>
          <w:spacing w:val="-6"/>
        </w:rPr>
        <w:t xml:space="preserve"> </w:t>
      </w:r>
      <w:r>
        <w:rPr>
          <w:spacing w:val="-2"/>
        </w:rPr>
        <w:t>capturan</w:t>
      </w:r>
    </w:p>
    <w:p w14:paraId="25768C9A" w14:textId="77777777" w:rsidR="00244E6F" w:rsidRDefault="00000000">
      <w:pPr>
        <w:pStyle w:val="Textoindependiente"/>
        <w:spacing w:before="133" w:line="360" w:lineRule="auto"/>
        <w:ind w:right="280"/>
      </w:pPr>
      <w:r>
        <w:t>Más allá de qué herramienta "gana" en cada estudio, hay dimensiones prácticas que casi</w:t>
      </w:r>
      <w:r>
        <w:rPr>
          <w:spacing w:val="-2"/>
        </w:rPr>
        <w:t xml:space="preserve"> </w:t>
      </w:r>
      <w:r>
        <w:t>ninguno</w:t>
      </w:r>
      <w:r>
        <w:rPr>
          <w:spacing w:val="-2"/>
        </w:rPr>
        <w:t xml:space="preserve"> </w:t>
      </w:r>
      <w:r>
        <w:t>de</w:t>
      </w:r>
      <w:r>
        <w:rPr>
          <w:spacing w:val="-3"/>
        </w:rPr>
        <w:t xml:space="preserve"> </w:t>
      </w:r>
      <w:r>
        <w:t>los</w:t>
      </w:r>
      <w:r>
        <w:rPr>
          <w:spacing w:val="-2"/>
        </w:rPr>
        <w:t xml:space="preserve"> </w:t>
      </w:r>
      <w:r>
        <w:t>estudios</w:t>
      </w:r>
      <w:r>
        <w:rPr>
          <w:spacing w:val="-2"/>
        </w:rPr>
        <w:t xml:space="preserve"> </w:t>
      </w:r>
      <w:r>
        <w:t>revisados</w:t>
      </w:r>
      <w:r>
        <w:rPr>
          <w:spacing w:val="-2"/>
        </w:rPr>
        <w:t xml:space="preserve"> </w:t>
      </w:r>
      <w:r>
        <w:t>mide,</w:t>
      </w:r>
      <w:r>
        <w:rPr>
          <w:spacing w:val="-1"/>
        </w:rPr>
        <w:t xml:space="preserve"> </w:t>
      </w:r>
      <w:r>
        <w:t>y</w:t>
      </w:r>
      <w:r>
        <w:rPr>
          <w:spacing w:val="-1"/>
        </w:rPr>
        <w:t xml:space="preserve"> </w:t>
      </w:r>
      <w:r>
        <w:t>que</w:t>
      </w:r>
      <w:r>
        <w:rPr>
          <w:spacing w:val="-3"/>
        </w:rPr>
        <w:t xml:space="preserve"> </w:t>
      </w:r>
      <w:r>
        <w:t>son</w:t>
      </w:r>
      <w:r>
        <w:rPr>
          <w:spacing w:val="-2"/>
        </w:rPr>
        <w:t xml:space="preserve"> </w:t>
      </w:r>
      <w:r>
        <w:t>precisamente</w:t>
      </w:r>
      <w:r>
        <w:rPr>
          <w:spacing w:val="-3"/>
        </w:rPr>
        <w:t xml:space="preserve"> </w:t>
      </w:r>
      <w:r>
        <w:t>las más</w:t>
      </w:r>
      <w:r>
        <w:rPr>
          <w:spacing w:val="-2"/>
        </w:rPr>
        <w:t xml:space="preserve"> </w:t>
      </w:r>
      <w:r>
        <w:t>relevantes</w:t>
      </w:r>
      <w:r>
        <w:rPr>
          <w:spacing w:val="-2"/>
        </w:rPr>
        <w:t xml:space="preserve"> </w:t>
      </w:r>
      <w:r>
        <w:t>para la toma de decisiones de un pediatra en nuestro medio:</w:t>
      </w:r>
    </w:p>
    <w:p w14:paraId="4FFCB16F" w14:textId="77777777" w:rsidR="00244E6F" w:rsidRDefault="00000000">
      <w:pPr>
        <w:pStyle w:val="Prrafodelista"/>
        <w:numPr>
          <w:ilvl w:val="0"/>
          <w:numId w:val="3"/>
        </w:numPr>
        <w:tabs>
          <w:tab w:val="left" w:pos="996"/>
        </w:tabs>
        <w:spacing w:before="120"/>
        <w:ind w:left="996" w:right="0" w:hanging="354"/>
      </w:pPr>
      <w:r>
        <w:t>la</w:t>
      </w:r>
      <w:r>
        <w:rPr>
          <w:spacing w:val="-6"/>
        </w:rPr>
        <w:t xml:space="preserve"> </w:t>
      </w:r>
      <w:r>
        <w:t>latencia</w:t>
      </w:r>
      <w:r>
        <w:rPr>
          <w:spacing w:val="-3"/>
        </w:rPr>
        <w:t xml:space="preserve"> </w:t>
      </w:r>
      <w:r>
        <w:t>y</w:t>
      </w:r>
      <w:r>
        <w:rPr>
          <w:spacing w:val="-2"/>
        </w:rPr>
        <w:t xml:space="preserve"> </w:t>
      </w:r>
      <w:r>
        <w:t>el</w:t>
      </w:r>
      <w:r>
        <w:rPr>
          <w:spacing w:val="-3"/>
        </w:rPr>
        <w:t xml:space="preserve"> </w:t>
      </w:r>
      <w:r>
        <w:t>costo</w:t>
      </w:r>
      <w:r>
        <w:rPr>
          <w:spacing w:val="-3"/>
        </w:rPr>
        <w:t xml:space="preserve"> </w:t>
      </w:r>
      <w:r>
        <w:t>de</w:t>
      </w:r>
      <w:r>
        <w:rPr>
          <w:spacing w:val="-4"/>
        </w:rPr>
        <w:t xml:space="preserve"> </w:t>
      </w:r>
      <w:r>
        <w:t>cada</w:t>
      </w:r>
      <w:r>
        <w:rPr>
          <w:spacing w:val="-3"/>
        </w:rPr>
        <w:t xml:space="preserve"> </w:t>
      </w:r>
      <w:r>
        <w:t>herramienta</w:t>
      </w:r>
      <w:r>
        <w:rPr>
          <w:spacing w:val="-3"/>
        </w:rPr>
        <w:t xml:space="preserve"> </w:t>
      </w:r>
      <w:r>
        <w:t>en</w:t>
      </w:r>
      <w:r>
        <w:rPr>
          <w:spacing w:val="-3"/>
        </w:rPr>
        <w:t xml:space="preserve"> </w:t>
      </w:r>
      <w:r>
        <w:t>el</w:t>
      </w:r>
      <w:r>
        <w:rPr>
          <w:spacing w:val="-3"/>
        </w:rPr>
        <w:t xml:space="preserve"> </w:t>
      </w:r>
      <w:r>
        <w:t>flujo</w:t>
      </w:r>
      <w:r>
        <w:rPr>
          <w:spacing w:val="-3"/>
        </w:rPr>
        <w:t xml:space="preserve"> </w:t>
      </w:r>
      <w:r>
        <w:t>de</w:t>
      </w:r>
      <w:r>
        <w:rPr>
          <w:spacing w:val="-5"/>
        </w:rPr>
        <w:t xml:space="preserve"> </w:t>
      </w:r>
      <w:r>
        <w:t>trabajo</w:t>
      </w:r>
      <w:r>
        <w:rPr>
          <w:spacing w:val="-3"/>
        </w:rPr>
        <w:t xml:space="preserve"> </w:t>
      </w:r>
      <w:r>
        <w:rPr>
          <w:spacing w:val="-2"/>
        </w:rPr>
        <w:t>real;</w:t>
      </w:r>
    </w:p>
    <w:p w14:paraId="2C2FBFB9" w14:textId="77777777" w:rsidR="00244E6F" w:rsidRDefault="00000000">
      <w:pPr>
        <w:pStyle w:val="Prrafodelista"/>
        <w:numPr>
          <w:ilvl w:val="0"/>
          <w:numId w:val="3"/>
        </w:numPr>
        <w:tabs>
          <w:tab w:val="left" w:pos="1004"/>
        </w:tabs>
        <w:spacing w:before="132"/>
        <w:ind w:left="1004" w:right="0" w:hanging="359"/>
      </w:pPr>
      <w:r>
        <w:t>la</w:t>
      </w:r>
      <w:r>
        <w:rPr>
          <w:spacing w:val="-7"/>
        </w:rPr>
        <w:t xml:space="preserve"> </w:t>
      </w:r>
      <w:r>
        <w:t>calidad</w:t>
      </w:r>
      <w:r>
        <w:rPr>
          <w:spacing w:val="-3"/>
        </w:rPr>
        <w:t xml:space="preserve"> </w:t>
      </w:r>
      <w:r>
        <w:t>y</w:t>
      </w:r>
      <w:r>
        <w:rPr>
          <w:spacing w:val="-6"/>
        </w:rPr>
        <w:t xml:space="preserve"> </w:t>
      </w:r>
      <w:r>
        <w:t>verificabilidad</w:t>
      </w:r>
      <w:r>
        <w:rPr>
          <w:spacing w:val="-3"/>
        </w:rPr>
        <w:t xml:space="preserve"> </w:t>
      </w:r>
      <w:r>
        <w:t>efectiva</w:t>
      </w:r>
      <w:r>
        <w:rPr>
          <w:spacing w:val="-4"/>
        </w:rPr>
        <w:t xml:space="preserve"> </w:t>
      </w:r>
      <w:r>
        <w:t>de</w:t>
      </w:r>
      <w:r>
        <w:rPr>
          <w:spacing w:val="-6"/>
        </w:rPr>
        <w:t xml:space="preserve"> </w:t>
      </w:r>
      <w:r>
        <w:t>las</w:t>
      </w:r>
      <w:r>
        <w:rPr>
          <w:spacing w:val="-4"/>
        </w:rPr>
        <w:t xml:space="preserve"> </w:t>
      </w:r>
      <w:r>
        <w:t>citas</w:t>
      </w:r>
      <w:r>
        <w:rPr>
          <w:spacing w:val="-4"/>
        </w:rPr>
        <w:t xml:space="preserve"> </w:t>
      </w:r>
      <w:r>
        <w:t>(no</w:t>
      </w:r>
      <w:r>
        <w:rPr>
          <w:spacing w:val="-4"/>
        </w:rPr>
        <w:t xml:space="preserve"> </w:t>
      </w:r>
      <w:r>
        <w:t>solo</w:t>
      </w:r>
      <w:r>
        <w:rPr>
          <w:spacing w:val="-6"/>
        </w:rPr>
        <w:t xml:space="preserve"> </w:t>
      </w:r>
      <w:r>
        <w:t>su</w:t>
      </w:r>
      <w:r>
        <w:rPr>
          <w:spacing w:val="-4"/>
        </w:rPr>
        <w:t xml:space="preserve"> </w:t>
      </w:r>
      <w:r>
        <w:rPr>
          <w:spacing w:val="-2"/>
        </w:rPr>
        <w:t>presencia);</w:t>
      </w:r>
    </w:p>
    <w:p w14:paraId="3EDAF23A" w14:textId="77777777" w:rsidR="00244E6F" w:rsidRDefault="00000000">
      <w:pPr>
        <w:pStyle w:val="Prrafodelista"/>
        <w:numPr>
          <w:ilvl w:val="0"/>
          <w:numId w:val="3"/>
        </w:numPr>
        <w:tabs>
          <w:tab w:val="left" w:pos="1005"/>
        </w:tabs>
        <w:spacing w:before="132" w:line="355" w:lineRule="auto"/>
        <w:ind w:right="281" w:hanging="360"/>
      </w:pPr>
      <w:r>
        <w:t xml:space="preserve">la cobertura de guías de especialidad o recursos locales: Vishwanath y cols. </w:t>
      </w:r>
      <w:proofErr w:type="spellStart"/>
      <w:r>
        <w:t>recono-cen</w:t>
      </w:r>
      <w:proofErr w:type="spellEnd"/>
      <w:r>
        <w:t xml:space="preserve"> explícitamente en su discusión que las evaluaciones comparativas (</w:t>
      </w:r>
      <w:proofErr w:type="spellStart"/>
      <w:r>
        <w:rPr>
          <w:i/>
          <w:sz w:val="23"/>
        </w:rPr>
        <w:t>benchmarks</w:t>
      </w:r>
      <w:proofErr w:type="spellEnd"/>
      <w:r>
        <w:t xml:space="preserve">) generales fallan en capturar la utilidad clínica en tareas profundamente sub </w:t>
      </w:r>
      <w:proofErr w:type="spellStart"/>
      <w:r>
        <w:t>especiali-zadas</w:t>
      </w:r>
      <w:proofErr w:type="spellEnd"/>
      <w:r>
        <w:t xml:space="preserve"> y en flujos de trabajo e instituciones de salud específicas;</w:t>
      </w:r>
    </w:p>
    <w:p w14:paraId="708B62A0" w14:textId="77777777" w:rsidR="00244E6F" w:rsidRDefault="00000000">
      <w:pPr>
        <w:pStyle w:val="Prrafodelista"/>
        <w:numPr>
          <w:ilvl w:val="0"/>
          <w:numId w:val="3"/>
        </w:numPr>
        <w:tabs>
          <w:tab w:val="left" w:pos="1003"/>
          <w:tab w:val="left" w:pos="1005"/>
        </w:tabs>
        <w:spacing w:before="2" w:line="357" w:lineRule="auto"/>
        <w:ind w:right="280" w:hanging="361"/>
      </w:pPr>
      <w:r>
        <w:t>la calidad real (no solo la</w:t>
      </w:r>
      <w:r>
        <w:rPr>
          <w:spacing w:val="-2"/>
        </w:rPr>
        <w:t xml:space="preserve"> </w:t>
      </w:r>
      <w:r>
        <w:t>existencia) de las respuestas en español, más allá de que el acceso y la consulta en ese idioma ya</w:t>
      </w:r>
      <w:r>
        <w:rPr>
          <w:spacing w:val="-2"/>
        </w:rPr>
        <w:t xml:space="preserve"> </w:t>
      </w:r>
      <w:r>
        <w:t>sean posibles en algunas de estas</w:t>
      </w:r>
      <w:r>
        <w:rPr>
          <w:spacing w:val="-1"/>
        </w:rPr>
        <w:t xml:space="preserve"> </w:t>
      </w:r>
      <w:r>
        <w:t>plataformas;</w:t>
      </w:r>
    </w:p>
    <w:p w14:paraId="2E537FE0" w14:textId="77777777" w:rsidR="00244E6F" w:rsidRDefault="00000000">
      <w:pPr>
        <w:pStyle w:val="Prrafodelista"/>
        <w:numPr>
          <w:ilvl w:val="0"/>
          <w:numId w:val="3"/>
        </w:numPr>
        <w:tabs>
          <w:tab w:val="left" w:pos="1003"/>
          <w:tab w:val="left" w:pos="1005"/>
        </w:tabs>
        <w:spacing w:before="5" w:line="360" w:lineRule="auto"/>
        <w:ind w:right="279" w:hanging="361"/>
        <w:rPr>
          <w:position w:val="8"/>
          <w:sz w:val="14"/>
        </w:rPr>
      </w:pPr>
      <w:r>
        <w:t xml:space="preserve">la integración con los sistemas de historia clínica y las guías de las instituciones de salud latinoamericanas, hoy prácticamente inexistente, y consistente con las </w:t>
      </w:r>
      <w:proofErr w:type="spellStart"/>
      <w:r>
        <w:t>dispari</w:t>
      </w:r>
      <w:proofErr w:type="spellEnd"/>
      <w:r>
        <w:t>-dades institucionales e infraestructurales ya documentadas en la región.</w:t>
      </w:r>
      <w:r>
        <w:rPr>
          <w:position w:val="8"/>
          <w:sz w:val="14"/>
        </w:rPr>
        <w:t>4</w:t>
      </w:r>
    </w:p>
    <w:p w14:paraId="545D6FA4" w14:textId="77777777" w:rsidR="00244E6F" w:rsidRDefault="00000000">
      <w:pPr>
        <w:pStyle w:val="Ttulo1"/>
        <w:spacing w:before="119"/>
      </w:pPr>
      <w:bookmarkStart w:id="6" w:name="Implicancias_para_la_práctica_pediátrica"/>
      <w:bookmarkEnd w:id="6"/>
      <w:r>
        <w:t>Implicancias</w:t>
      </w:r>
      <w:r>
        <w:rPr>
          <w:spacing w:val="-6"/>
        </w:rPr>
        <w:t xml:space="preserve"> </w:t>
      </w:r>
      <w:r>
        <w:t>para</w:t>
      </w:r>
      <w:r>
        <w:rPr>
          <w:spacing w:val="-6"/>
        </w:rPr>
        <w:t xml:space="preserve"> </w:t>
      </w:r>
      <w:r>
        <w:t>la</w:t>
      </w:r>
      <w:r>
        <w:rPr>
          <w:spacing w:val="-3"/>
        </w:rPr>
        <w:t xml:space="preserve"> </w:t>
      </w:r>
      <w:r>
        <w:t>práctica</w:t>
      </w:r>
      <w:r>
        <w:rPr>
          <w:spacing w:val="-3"/>
        </w:rPr>
        <w:t xml:space="preserve"> </w:t>
      </w:r>
      <w:r>
        <w:rPr>
          <w:spacing w:val="-2"/>
        </w:rPr>
        <w:t>pediátrica</w:t>
      </w:r>
    </w:p>
    <w:p w14:paraId="1F90DA6B" w14:textId="77777777" w:rsidR="00244E6F" w:rsidRDefault="00000000">
      <w:pPr>
        <w:pStyle w:val="Textoindependiente"/>
        <w:spacing w:before="133" w:line="360" w:lineRule="auto"/>
        <w:ind w:right="277"/>
      </w:pPr>
      <w:r>
        <w:t xml:space="preserve">De la evidencia reunida se desprenden tres implicancias prácticas razonables en la </w:t>
      </w:r>
      <w:r>
        <w:rPr>
          <w:spacing w:val="-2"/>
        </w:rPr>
        <w:t>actualidad:</w:t>
      </w:r>
    </w:p>
    <w:p w14:paraId="13180DAC" w14:textId="77777777" w:rsidR="00244E6F" w:rsidRDefault="00000000">
      <w:pPr>
        <w:pStyle w:val="Prrafodelista"/>
        <w:numPr>
          <w:ilvl w:val="0"/>
          <w:numId w:val="2"/>
        </w:numPr>
        <w:tabs>
          <w:tab w:val="left" w:pos="1003"/>
          <w:tab w:val="left" w:pos="1005"/>
        </w:tabs>
        <w:spacing w:line="360" w:lineRule="auto"/>
        <w:ind w:right="279"/>
        <w:jc w:val="both"/>
      </w:pPr>
      <w:r>
        <w:t>Cualquiera de las dos categorías de herramientas (</w:t>
      </w:r>
      <w:proofErr w:type="spellStart"/>
      <w:r>
        <w:t>chatbot</w:t>
      </w:r>
      <w:proofErr w:type="spellEnd"/>
      <w:r>
        <w:t xml:space="preserve"> de propósito general o</w:t>
      </w:r>
      <w:r>
        <w:rPr>
          <w:spacing w:val="40"/>
        </w:rPr>
        <w:t xml:space="preserve"> </w:t>
      </w:r>
      <w:r>
        <w:t>CDS especializado)</w:t>
      </w:r>
      <w:r>
        <w:rPr>
          <w:spacing w:val="-2"/>
        </w:rPr>
        <w:t xml:space="preserve"> </w:t>
      </w:r>
      <w:r>
        <w:t>debe</w:t>
      </w:r>
      <w:r>
        <w:rPr>
          <w:spacing w:val="-3"/>
        </w:rPr>
        <w:t xml:space="preserve"> </w:t>
      </w:r>
      <w:r>
        <w:t>entenderse como apoyo</w:t>
      </w:r>
      <w:r>
        <w:rPr>
          <w:spacing w:val="-4"/>
        </w:rPr>
        <w:t xml:space="preserve"> </w:t>
      </w:r>
      <w:r>
        <w:t>a la</w:t>
      </w:r>
      <w:r>
        <w:rPr>
          <w:spacing w:val="-2"/>
        </w:rPr>
        <w:t xml:space="preserve"> </w:t>
      </w:r>
      <w:r>
        <w:t>decisión y</w:t>
      </w:r>
      <w:r>
        <w:rPr>
          <w:spacing w:val="-1"/>
        </w:rPr>
        <w:t xml:space="preserve"> </w:t>
      </w:r>
      <w:r>
        <w:t>no</w:t>
      </w:r>
      <w:r>
        <w:rPr>
          <w:spacing w:val="-2"/>
        </w:rPr>
        <w:t xml:space="preserve"> </w:t>
      </w:r>
      <w:r>
        <w:t>como</w:t>
      </w:r>
      <w:r>
        <w:rPr>
          <w:spacing w:val="-4"/>
        </w:rPr>
        <w:t xml:space="preserve"> </w:t>
      </w:r>
      <w:r>
        <w:t>sustituto</w:t>
      </w:r>
      <w:r>
        <w:rPr>
          <w:spacing w:val="-2"/>
        </w:rPr>
        <w:t xml:space="preserve"> </w:t>
      </w:r>
      <w:r>
        <w:t>de</w:t>
      </w:r>
    </w:p>
    <w:p w14:paraId="1CD127F3" w14:textId="77777777" w:rsidR="00244E6F" w:rsidRDefault="00244E6F">
      <w:pPr>
        <w:pStyle w:val="Prrafodelista"/>
        <w:spacing w:line="360" w:lineRule="auto"/>
        <w:sectPr w:rsidR="00244E6F">
          <w:pgSz w:w="11910" w:h="16840"/>
          <w:pgMar w:top="1800" w:right="1133" w:bottom="1900" w:left="1133" w:header="597" w:footer="1717" w:gutter="0"/>
          <w:cols w:space="720"/>
        </w:sectPr>
      </w:pPr>
    </w:p>
    <w:p w14:paraId="1EF64C0D" w14:textId="77777777" w:rsidR="00244E6F" w:rsidRDefault="00000000">
      <w:pPr>
        <w:spacing w:line="32" w:lineRule="exact"/>
        <w:ind w:left="285"/>
        <w:rPr>
          <w:sz w:val="3"/>
        </w:rPr>
      </w:pPr>
      <w:r>
        <w:rPr>
          <w:noProof/>
          <w:sz w:val="3"/>
        </w:rPr>
        <w:lastRenderedPageBreak/>
        <w:drawing>
          <wp:anchor distT="0" distB="0" distL="0" distR="0" simplePos="0" relativeHeight="487298560" behindDoc="1" locked="0" layoutInCell="1" allowOverlap="1" wp14:anchorId="713B59C4" wp14:editId="0CEF953D">
            <wp:simplePos x="0" y="0"/>
            <wp:positionH relativeFrom="page">
              <wp:posOffset>0</wp:posOffset>
            </wp:positionH>
            <wp:positionV relativeFrom="page">
              <wp:posOffset>1561789</wp:posOffset>
            </wp:positionV>
            <wp:extent cx="7487842" cy="7430305"/>
            <wp:effectExtent l="0" t="0" r="0" b="0"/>
            <wp:wrapNone/>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5E3D0153" wp14:editId="6568C7E2">
                <wp:extent cx="5759450" cy="20320"/>
                <wp:effectExtent l="0" t="0" r="0" b="8254"/>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04" name="Graphic 104"/>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105" name="Graphic 105"/>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06" name="Graphic 106"/>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07" name="Graphic 107"/>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08" name="Graphic 108"/>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109" name="Graphic 109"/>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78984A72" id="Group 103"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">
                <v:shape id="Graphic 104"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" path="m5759450,l,,,20320r5759450,l5759450,xe" fillcolor="#9f9f9f" stroked="f">
                  <v:path arrowok="t"/>
                </v:shape>
                <v:shape id="Graphic 105"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" path="m3048,l,,,3048r3048,l3048,xe" fillcolor="#e2e2e2" stroked="f">
                  <v:path arrowok="t"/>
                </v:shape>
                <v:shape id="Graphic 106"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" path="m3048,3048l,3048,,16764r3048,l3048,3048xem5759196,r-3061,l5756135,3048r3061,l5759196,xe" fillcolor="#9f9f9f" stroked="f">
                  <v:path arrowok="t"/>
                </v:shape>
                <v:shape id="Graphic 107"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" path="m3048,l,,,13716r3048,l3048,xe" fillcolor="#e2e2e2" stroked="f">
                  <v:path arrowok="t"/>
                </v:shape>
                <v:shape id="Graphic 108"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" path="m3047,l,,,3035r3047,l3047,xe" fillcolor="#9f9f9f" stroked="f">
                  <v:path arrowok="t"/>
                </v:shape>
                <v:shape id="Graphic 109"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" path="m5759196,r-3061,l3048,,,,,3035r3048,l5756135,3035r3061,l5759196,xe" fillcolor="#e2e2e2" stroked="f">
                  <v:path arrowok="t"/>
                </v:shape>
                <w10:anchorlock/>
              </v:group>
            </w:pict>
          </mc:Fallback>
        </mc:AlternateContent>
      </w:r>
    </w:p>
    <w:p w14:paraId="69D06018" w14:textId="77777777" w:rsidR="00244E6F" w:rsidRDefault="00000000">
      <w:pPr>
        <w:pStyle w:val="Textoindependiente"/>
        <w:spacing w:before="80" w:line="360" w:lineRule="auto"/>
        <w:ind w:left="1005" w:right="281" w:firstLine="0"/>
      </w:pPr>
      <w:r>
        <w:t>ella, teniendo en cuenta el patrón repetido en la literatura que evidencia que estas herramientas tienden a reforzar antes que modificar el criterio clínico ya formado.</w:t>
      </w:r>
    </w:p>
    <w:p w14:paraId="7A035C98" w14:textId="77777777" w:rsidR="00244E6F" w:rsidRDefault="00000000">
      <w:pPr>
        <w:pStyle w:val="Prrafodelista"/>
        <w:numPr>
          <w:ilvl w:val="0"/>
          <w:numId w:val="2"/>
        </w:numPr>
        <w:tabs>
          <w:tab w:val="left" w:pos="1003"/>
          <w:tab w:val="left" w:pos="1005"/>
        </w:tabs>
        <w:spacing w:line="360" w:lineRule="auto"/>
        <w:ind w:right="279"/>
        <w:jc w:val="both"/>
      </w:pPr>
      <w:r>
        <w:t>La evaluación crítica de cada respuesta generada, incluyendo la verificación efectiva de las citas cuando las hay, sigue siendo responsabilidad del médico, sin importar cuán "especializada" se presente la herramienta.</w:t>
      </w:r>
    </w:p>
    <w:p w14:paraId="6E04384A" w14:textId="77777777" w:rsidR="00244E6F" w:rsidRDefault="00000000">
      <w:pPr>
        <w:pStyle w:val="Prrafodelista"/>
        <w:numPr>
          <w:ilvl w:val="0"/>
          <w:numId w:val="2"/>
        </w:numPr>
        <w:tabs>
          <w:tab w:val="left" w:pos="1003"/>
          <w:tab w:val="left" w:pos="1005"/>
        </w:tabs>
        <w:spacing w:line="360" w:lineRule="auto"/>
        <w:ind w:right="278"/>
        <w:jc w:val="both"/>
        <w:rPr>
          <w:position w:val="8"/>
          <w:sz w:val="14"/>
        </w:rPr>
      </w:pPr>
      <w:r>
        <w:t>Ninguna de las herramientas revisadas en este artículo fue validada específicamente en población pediátrica latinoamericana, en español, ni en el contexto de nuestros sistemas de salud. La escasa evidencia pediátrica directa proviene de ortopedia esta-</w:t>
      </w:r>
      <w:proofErr w:type="spellStart"/>
      <w:r>
        <w:t>dounidense</w:t>
      </w:r>
      <w:proofErr w:type="spellEnd"/>
      <w:r>
        <w:t>, por lo que cualquier extrapolación de estos hallazgos a nuestra práctica cotidiana debe hacerse con cautela explícita.</w:t>
      </w:r>
      <w:r>
        <w:rPr>
          <w:position w:val="8"/>
          <w:sz w:val="14"/>
        </w:rPr>
        <w:t>19</w:t>
      </w:r>
    </w:p>
    <w:p w14:paraId="32F05F80" w14:textId="77777777" w:rsidR="00244E6F" w:rsidRDefault="00000000">
      <w:pPr>
        <w:pStyle w:val="Textoindependiente"/>
        <w:spacing w:before="120" w:line="357" w:lineRule="auto"/>
        <w:ind w:right="278"/>
      </w:pPr>
      <w:r>
        <w:t>Un dato de adopción, aunque no específico de IA generativa, ayuda a dimensionar la brecha entre lo que una evaluación comparativa (</w:t>
      </w:r>
      <w:proofErr w:type="spellStart"/>
      <w:r>
        <w:rPr>
          <w:i/>
          <w:sz w:val="23"/>
        </w:rPr>
        <w:t>benchmark</w:t>
      </w:r>
      <w:proofErr w:type="spellEnd"/>
      <w:r>
        <w:t xml:space="preserve">) mide y lo que efectivamente ocurre en la práctica: </w:t>
      </w:r>
      <w:proofErr w:type="spellStart"/>
      <w:r>
        <w:t>Exmann</w:t>
      </w:r>
      <w:proofErr w:type="spellEnd"/>
      <w:r>
        <w:t xml:space="preserve"> y cols. en una encuesta a 151 profesionales de siete países que atienden adultos mayores con condiciones crónicas complejas, encontraron que solo el 51,7 % usaba algún sistema de SDC y apenas 22,5% usaba herramientas predictivas, con variaciones enormes entre países que no se explicaban por la actitud individual hacia la </w:t>
      </w:r>
      <w:proofErr w:type="spellStart"/>
      <w:r>
        <w:t>tec-nología</w:t>
      </w:r>
      <w:proofErr w:type="spellEnd"/>
      <w:r>
        <w:t xml:space="preserve"> sino, aparentemente, por factores estructurales del sistema de salud.</w:t>
      </w:r>
      <w:r>
        <w:rPr>
          <w:position w:val="8"/>
          <w:sz w:val="14"/>
        </w:rPr>
        <w:t>27</w:t>
      </w:r>
      <w:r>
        <w:rPr>
          <w:spacing w:val="32"/>
          <w:position w:val="8"/>
          <w:sz w:val="14"/>
        </w:rPr>
        <w:t xml:space="preserve"> </w:t>
      </w:r>
      <w:r>
        <w:t>Es razonable esperar que la adopción real de IA generativa en pediatría latinoamericana enfrente barreras estructurales similares o mayores.</w:t>
      </w:r>
    </w:p>
    <w:p w14:paraId="4A8C8BA3" w14:textId="77777777" w:rsidR="00244E6F" w:rsidRDefault="00000000">
      <w:pPr>
        <w:pStyle w:val="Ttulo1"/>
        <w:spacing w:before="127"/>
      </w:pPr>
      <w:bookmarkStart w:id="7" w:name="Consideraciones_regulatorias_y_éticas"/>
      <w:bookmarkEnd w:id="7"/>
      <w:r>
        <w:t>Consideraciones</w:t>
      </w:r>
      <w:r>
        <w:rPr>
          <w:spacing w:val="-8"/>
        </w:rPr>
        <w:t xml:space="preserve"> </w:t>
      </w:r>
      <w:r>
        <w:t>regulatorias</w:t>
      </w:r>
      <w:r>
        <w:rPr>
          <w:spacing w:val="-8"/>
        </w:rPr>
        <w:t xml:space="preserve"> </w:t>
      </w:r>
      <w:r>
        <w:t>y</w:t>
      </w:r>
      <w:r>
        <w:rPr>
          <w:spacing w:val="-8"/>
        </w:rPr>
        <w:t xml:space="preserve"> </w:t>
      </w:r>
      <w:r>
        <w:rPr>
          <w:spacing w:val="-2"/>
        </w:rPr>
        <w:t>éticas</w:t>
      </w:r>
    </w:p>
    <w:p w14:paraId="0CD5D9C3" w14:textId="77777777" w:rsidR="00244E6F" w:rsidRDefault="00000000">
      <w:pPr>
        <w:pStyle w:val="Textoindependiente"/>
        <w:spacing w:before="133" w:line="360" w:lineRule="auto"/>
        <w:ind w:right="277"/>
      </w:pPr>
      <w:r>
        <w:t xml:space="preserve">Un informe del </w:t>
      </w:r>
      <w:proofErr w:type="spellStart"/>
      <w:r>
        <w:t>Emergency</w:t>
      </w:r>
      <w:proofErr w:type="spellEnd"/>
      <w:r>
        <w:t xml:space="preserve"> Care </w:t>
      </w:r>
      <w:proofErr w:type="spellStart"/>
      <w:r>
        <w:t>Research</w:t>
      </w:r>
      <w:proofErr w:type="spellEnd"/>
      <w:r>
        <w:t xml:space="preserve"> </w:t>
      </w:r>
      <w:proofErr w:type="spellStart"/>
      <w:r>
        <w:t>Institute</w:t>
      </w:r>
      <w:proofErr w:type="spellEnd"/>
      <w:r>
        <w:t xml:space="preserve"> (ECRI), organismo independiente de seguridad en salud, nombró al mal uso de los </w:t>
      </w:r>
      <w:proofErr w:type="spellStart"/>
      <w:r>
        <w:t>chatbots</w:t>
      </w:r>
      <w:proofErr w:type="spellEnd"/>
      <w:r>
        <w:t xml:space="preserve"> de IA de propósito general como</w:t>
      </w:r>
      <w:r>
        <w:rPr>
          <w:spacing w:val="40"/>
        </w:rPr>
        <w:t xml:space="preserve"> </w:t>
      </w:r>
      <w:r>
        <w:t xml:space="preserve">el riesgo tecnológico número uno para 2026, señalando específicamente a </w:t>
      </w:r>
      <w:proofErr w:type="spellStart"/>
      <w:r>
        <w:t>ChatGPT</w:t>
      </w:r>
      <w:proofErr w:type="spellEnd"/>
      <w:r>
        <w:rPr>
          <w:rFonts w:ascii="Segoe UI Symbol" w:hAnsi="Segoe UI Symbol"/>
          <w:vertAlign w:val="superscript"/>
        </w:rPr>
        <w:t>Ⓡ</w:t>
      </w:r>
      <w:r>
        <w:t>, Clau-de</w:t>
      </w:r>
      <w:r>
        <w:rPr>
          <w:rFonts w:ascii="Segoe UI Symbol" w:hAnsi="Segoe UI Symbol"/>
          <w:vertAlign w:val="superscript"/>
        </w:rPr>
        <w:t>Ⓡ</w:t>
      </w:r>
      <w:r>
        <w:t xml:space="preserve">, </w:t>
      </w:r>
      <w:proofErr w:type="spellStart"/>
      <w:r>
        <w:t>Copilot</w:t>
      </w:r>
      <w:proofErr w:type="spellEnd"/>
      <w:r>
        <w:rPr>
          <w:rFonts w:ascii="Segoe UI Symbol" w:hAnsi="Segoe UI Symbol"/>
          <w:vertAlign w:val="superscript"/>
        </w:rPr>
        <w:t>Ⓡ</w:t>
      </w:r>
      <w:r>
        <w:t xml:space="preserve">, </w:t>
      </w:r>
      <w:proofErr w:type="spellStart"/>
      <w:r>
        <w:t>Gemini</w:t>
      </w:r>
      <w:r>
        <w:rPr>
          <w:rFonts w:ascii="Segoe UI Symbol" w:hAnsi="Segoe UI Symbol"/>
          <w:vertAlign w:val="superscript"/>
        </w:rPr>
        <w:t>Ⓡ</w:t>
      </w:r>
      <w:r>
        <w:t>y</w:t>
      </w:r>
      <w:proofErr w:type="spellEnd"/>
      <w:r>
        <w:t xml:space="preserve"> </w:t>
      </w:r>
      <w:proofErr w:type="spellStart"/>
      <w:r>
        <w:t>Grok</w:t>
      </w:r>
      <w:proofErr w:type="spellEnd"/>
      <w:r>
        <w:t>. 3.0</w:t>
      </w:r>
      <w:r>
        <w:rPr>
          <w:rFonts w:ascii="Segoe UI Symbol" w:hAnsi="Segoe UI Symbol"/>
          <w:vertAlign w:val="superscript"/>
        </w:rPr>
        <w:t>Ⓡ</w:t>
      </w:r>
      <w:r>
        <w:t>. Resulta fundamental aclarar que esta alerta se refiere particularmente</w:t>
      </w:r>
      <w:r>
        <w:rPr>
          <w:spacing w:val="-1"/>
        </w:rPr>
        <w:t xml:space="preserve"> </w:t>
      </w:r>
      <w:r>
        <w:t>a</w:t>
      </w:r>
      <w:r>
        <w:rPr>
          <w:spacing w:val="-1"/>
        </w:rPr>
        <w:t xml:space="preserve"> </w:t>
      </w:r>
      <w:r>
        <w:t>las herramientas de</w:t>
      </w:r>
      <w:r>
        <w:rPr>
          <w:spacing w:val="-1"/>
        </w:rPr>
        <w:t xml:space="preserve"> </w:t>
      </w:r>
      <w:r>
        <w:t>consumo</w:t>
      </w:r>
      <w:r>
        <w:rPr>
          <w:spacing w:val="-3"/>
        </w:rPr>
        <w:t xml:space="preserve"> </w:t>
      </w:r>
      <w:r>
        <w:t>general que</w:t>
      </w:r>
      <w:r>
        <w:rPr>
          <w:spacing w:val="-1"/>
        </w:rPr>
        <w:t xml:space="preserve"> </w:t>
      </w:r>
      <w:r>
        <w:t>los</w:t>
      </w:r>
      <w:r>
        <w:rPr>
          <w:spacing w:val="-3"/>
        </w:rPr>
        <w:t xml:space="preserve"> </w:t>
      </w:r>
      <w:r>
        <w:t>profesionales usan</w:t>
      </w:r>
      <w:r>
        <w:rPr>
          <w:spacing w:val="-1"/>
        </w:rPr>
        <w:t xml:space="preserve"> </w:t>
      </w:r>
      <w:r>
        <w:t>de</w:t>
      </w:r>
      <w:r>
        <w:rPr>
          <w:spacing w:val="-1"/>
        </w:rPr>
        <w:t xml:space="preserve"> </w:t>
      </w:r>
      <w:r>
        <w:t>mane-</w:t>
      </w:r>
      <w:proofErr w:type="spellStart"/>
      <w:r>
        <w:t>ra</w:t>
      </w:r>
      <w:proofErr w:type="spellEnd"/>
      <w:r>
        <w:t xml:space="preserve"> informal. Por el contrario, las herramientas de decisión clínica especializadas (como </w:t>
      </w:r>
      <w:proofErr w:type="spellStart"/>
      <w:r>
        <w:t>Ope-nEvidence</w:t>
      </w:r>
      <w:proofErr w:type="spellEnd"/>
      <w:r>
        <w:rPr>
          <w:rFonts w:ascii="Segoe UI Symbol" w:hAnsi="Segoe UI Symbol"/>
          <w:vertAlign w:val="superscript"/>
        </w:rPr>
        <w:t>Ⓡ</w:t>
      </w:r>
      <w:r>
        <w:t xml:space="preserve">) se diseñan bajo la lógica de fuentes de evidencia médica tradicionales. No </w:t>
      </w:r>
      <w:proofErr w:type="spellStart"/>
      <w:r>
        <w:t>obs</w:t>
      </w:r>
      <w:proofErr w:type="spellEnd"/>
      <w:r>
        <w:t xml:space="preserve">-tante, ninguna de las dos categorías cuenta todavía con una validación independiente </w:t>
      </w:r>
      <w:proofErr w:type="spellStart"/>
      <w:r>
        <w:t>robus-ta</w:t>
      </w:r>
      <w:proofErr w:type="spellEnd"/>
      <w:r>
        <w:t xml:space="preserve"> y consistente entre tareas y poblaciones, como muestra el propio contrapunto Vish-</w:t>
      </w:r>
      <w:proofErr w:type="spellStart"/>
      <w:r>
        <w:t>wanath</w:t>
      </w:r>
      <w:proofErr w:type="spellEnd"/>
      <w:r>
        <w:t>–Feng reseñado más arriba.</w:t>
      </w:r>
      <w:r>
        <w:rPr>
          <w:position w:val="8"/>
          <w:sz w:val="14"/>
        </w:rPr>
        <w:t xml:space="preserve">23,24 </w:t>
      </w:r>
      <w:r>
        <w:t>En este escenario, la actualización de enero de 2026 de</w:t>
      </w:r>
      <w:r>
        <w:rPr>
          <w:spacing w:val="40"/>
        </w:rPr>
        <w:t xml:space="preserve"> </w:t>
      </w:r>
      <w:r>
        <w:t>las</w:t>
      </w:r>
      <w:r>
        <w:rPr>
          <w:spacing w:val="40"/>
        </w:rPr>
        <w:t xml:space="preserve"> </w:t>
      </w:r>
      <w:proofErr w:type="spellStart"/>
      <w:r>
        <w:t>Recommendations</w:t>
      </w:r>
      <w:proofErr w:type="spellEnd"/>
      <w:r>
        <w:rPr>
          <w:spacing w:val="40"/>
        </w:rPr>
        <w:t xml:space="preserve"> </w:t>
      </w:r>
      <w:r>
        <w:t>del</w:t>
      </w:r>
      <w:r>
        <w:rPr>
          <w:spacing w:val="40"/>
        </w:rPr>
        <w:t xml:space="preserve"> </w:t>
      </w:r>
      <w:r>
        <w:t>International</w:t>
      </w:r>
      <w:r>
        <w:rPr>
          <w:spacing w:val="40"/>
        </w:rPr>
        <w:t xml:space="preserve"> </w:t>
      </w:r>
      <w:proofErr w:type="spellStart"/>
      <w:r>
        <w:t>Committee</w:t>
      </w:r>
      <w:proofErr w:type="spellEnd"/>
      <w:r>
        <w:rPr>
          <w:spacing w:val="40"/>
        </w:rPr>
        <w:t xml:space="preserve"> </w:t>
      </w:r>
      <w:proofErr w:type="spellStart"/>
      <w:r>
        <w:t>of</w:t>
      </w:r>
      <w:proofErr w:type="spellEnd"/>
      <w:r>
        <w:rPr>
          <w:spacing w:val="40"/>
        </w:rPr>
        <w:t xml:space="preserve"> </w:t>
      </w:r>
      <w:r>
        <w:t>Medical</w:t>
      </w:r>
      <w:r>
        <w:rPr>
          <w:spacing w:val="40"/>
        </w:rPr>
        <w:t xml:space="preserve"> </w:t>
      </w:r>
      <w:proofErr w:type="spellStart"/>
      <w:r>
        <w:t>Journal</w:t>
      </w:r>
      <w:proofErr w:type="spellEnd"/>
      <w:r>
        <w:rPr>
          <w:spacing w:val="40"/>
        </w:rPr>
        <w:t xml:space="preserve"> </w:t>
      </w:r>
      <w:proofErr w:type="spellStart"/>
      <w:r>
        <w:t>Editors</w:t>
      </w:r>
      <w:proofErr w:type="spellEnd"/>
      <w:r>
        <w:rPr>
          <w:spacing w:val="40"/>
        </w:rPr>
        <w:t xml:space="preserve"> </w:t>
      </w:r>
      <w:r>
        <w:t>(ICMJE)</w:t>
      </w:r>
    </w:p>
    <w:p w14:paraId="030FD6C0" w14:textId="77777777" w:rsidR="00244E6F" w:rsidRDefault="00244E6F">
      <w:pPr>
        <w:pStyle w:val="Textoindependiente"/>
        <w:spacing w:line="360" w:lineRule="auto"/>
        <w:sectPr w:rsidR="00244E6F">
          <w:pgSz w:w="11910" w:h="16840"/>
          <w:pgMar w:top="1800" w:right="1133" w:bottom="1900" w:left="1133" w:header="597" w:footer="1717" w:gutter="0"/>
          <w:cols w:space="720"/>
        </w:sectPr>
      </w:pPr>
    </w:p>
    <w:p w14:paraId="11AE2D1D" w14:textId="77777777" w:rsidR="00244E6F" w:rsidRDefault="00000000">
      <w:pPr>
        <w:spacing w:line="32" w:lineRule="exact"/>
        <w:ind w:left="285"/>
        <w:rPr>
          <w:sz w:val="3"/>
        </w:rPr>
      </w:pPr>
      <w:r>
        <w:rPr>
          <w:noProof/>
          <w:sz w:val="3"/>
        </w:rPr>
        <w:lastRenderedPageBreak/>
        <w:drawing>
          <wp:anchor distT="0" distB="0" distL="0" distR="0" simplePos="0" relativeHeight="487299584" behindDoc="1" locked="0" layoutInCell="1" allowOverlap="1" wp14:anchorId="7FC9172B" wp14:editId="608AC64E">
            <wp:simplePos x="0" y="0"/>
            <wp:positionH relativeFrom="page">
              <wp:posOffset>0</wp:posOffset>
            </wp:positionH>
            <wp:positionV relativeFrom="page">
              <wp:posOffset>1561789</wp:posOffset>
            </wp:positionV>
            <wp:extent cx="7487842" cy="7430305"/>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46E67793" wp14:editId="1286290F">
                <wp:extent cx="5759450" cy="20320"/>
                <wp:effectExtent l="0" t="0" r="0" b="8254"/>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12" name="Graphic 112"/>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113" name="Graphic 113"/>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14" name="Graphic 114"/>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15" name="Graphic 115"/>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16" name="Graphic 116"/>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117" name="Graphic 117"/>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51E75C39" id="Group 111"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">
                <v:shape id="Graphic 11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" path="m5759450,l,,,20320r5759450,l5759450,xe" fillcolor="#9f9f9f" stroked="f">
                  <v:path arrowok="t"/>
                </v:shape>
                <v:shape id="Graphic 113"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" path="m3048,l,,,3048r3048,l3048,xe" fillcolor="#e2e2e2" stroked="f">
                  <v:path arrowok="t"/>
                </v:shape>
                <v:shape id="Graphic 114"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" path="m3048,3048l,3048,,16764r3048,l3048,3048xem5759196,r-3061,l5756135,3048r3061,l5759196,xe" fillcolor="#9f9f9f" stroked="f">
                  <v:path arrowok="t"/>
                </v:shape>
                <v:shape id="Graphic 115"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" path="m3048,l,,,13716r3048,l3048,xe" fillcolor="#e2e2e2" stroked="f">
                  <v:path arrowok="t"/>
                </v:shape>
                <v:shape id="Graphic 116"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" path="m3047,l,,,3035r3047,l3047,xe" fillcolor="#9f9f9f" stroked="f">
                  <v:path arrowok="t"/>
                </v:shape>
                <v:shape id="Graphic 117"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" path="m5759196,r-3061,l3048,,,,,3035r3048,l5756135,3035r3061,l5759196,xe" fillcolor="#e2e2e2" stroked="f">
                  <v:path arrowok="t"/>
                </v:shape>
                <w10:anchorlock/>
              </v:group>
            </w:pict>
          </mc:Fallback>
        </mc:AlternateContent>
      </w:r>
    </w:p>
    <w:p w14:paraId="62056F34" w14:textId="77777777" w:rsidR="00244E6F" w:rsidRDefault="00000000">
      <w:pPr>
        <w:pStyle w:val="Textoindependiente"/>
        <w:spacing w:before="80" w:line="360" w:lineRule="auto"/>
        <w:ind w:right="278" w:firstLine="0"/>
        <w:rPr>
          <w:position w:val="8"/>
          <w:sz w:val="14"/>
        </w:rPr>
      </w:pPr>
      <w:r>
        <w:t>incorporó por primera vez una sección dedicada exclusivamente a la declaración del uso de IA, que exige que los autores divulguen activamente el uso de IA generativa en la redacción de manuscritos, tanto en la carta de presentación como en el propio texto, y que verifiquen rigurosamente cualquier contenido asistido por IA, dado que esta "puede generar texto de tono autorizado que sea incorrecto, incompleto o sesgado".</w:t>
      </w:r>
      <w:r>
        <w:rPr>
          <w:position w:val="8"/>
          <w:sz w:val="14"/>
        </w:rPr>
        <w:t>29</w:t>
      </w:r>
    </w:p>
    <w:p w14:paraId="0587FB2E" w14:textId="77777777" w:rsidR="00244E6F" w:rsidRDefault="00000000">
      <w:pPr>
        <w:pStyle w:val="Ttulo1"/>
        <w:spacing w:before="120"/>
        <w:jc w:val="left"/>
      </w:pPr>
      <w:bookmarkStart w:id="8" w:name="Conclusión"/>
      <w:bookmarkEnd w:id="8"/>
      <w:r>
        <w:rPr>
          <w:spacing w:val="-2"/>
        </w:rPr>
        <w:t>Conclusión</w:t>
      </w:r>
    </w:p>
    <w:p w14:paraId="4CBBCCA8" w14:textId="77777777" w:rsidR="00244E6F" w:rsidRDefault="00000000">
      <w:pPr>
        <w:pStyle w:val="Textoindependiente"/>
        <w:spacing w:before="133" w:line="360" w:lineRule="auto"/>
        <w:ind w:right="277"/>
      </w:pPr>
      <w:r>
        <w:t xml:space="preserve">La pregunta relevante ya no es si los médicos utilizarán IA, sino cómo aprenderemos a utilizarla críticamente. La evidencia disponible sugiere que ninguna herramienta es </w:t>
      </w:r>
      <w:proofErr w:type="spellStart"/>
      <w:r>
        <w:t>consis-tentemente</w:t>
      </w:r>
      <w:proofErr w:type="spellEnd"/>
      <w:r>
        <w:t xml:space="preserve"> superior en todas las tareas y que los resultados de los estudios dependen tanto del diseño metodológico como del modelo evaluado. Para el pediatra, el desafío no consiste en elegir entre </w:t>
      </w:r>
      <w:proofErr w:type="spellStart"/>
      <w:r>
        <w:t>ChatGPT</w:t>
      </w:r>
      <w:proofErr w:type="spellEnd"/>
      <w:r>
        <w:rPr>
          <w:rFonts w:ascii="Segoe UI Symbol" w:hAnsi="Segoe UI Symbol"/>
        </w:rPr>
        <w:t>Ⓡ</w:t>
      </w:r>
      <w:r>
        <w:rPr>
          <w:rFonts w:ascii="Segoe UI Symbol" w:hAnsi="Segoe UI Symbol"/>
          <w:vertAlign w:val="superscript"/>
        </w:rPr>
        <w:t>Ⓡ</w:t>
      </w:r>
      <w:r>
        <w:rPr>
          <w:rFonts w:ascii="Segoe UI Symbol" w:hAnsi="Segoe UI Symbol"/>
        </w:rPr>
        <w:t xml:space="preserve"> </w:t>
      </w:r>
      <w:r>
        <w:t xml:space="preserve">u </w:t>
      </w:r>
      <w:proofErr w:type="spellStart"/>
      <w:r>
        <w:t>OpenEvidence</w:t>
      </w:r>
      <w:proofErr w:type="spellEnd"/>
      <w:r>
        <w:rPr>
          <w:rFonts w:ascii="Segoe UI Symbol" w:hAnsi="Segoe UI Symbol"/>
          <w:vertAlign w:val="superscript"/>
        </w:rPr>
        <w:t>Ⓡ</w:t>
      </w:r>
      <w:r>
        <w:t xml:space="preserve">, sino en desarrollar las habilidades necesarias para interpretar, verificar e integrar la información generada por cualquiera de estas </w:t>
      </w:r>
      <w:proofErr w:type="spellStart"/>
      <w:r>
        <w:t>herra</w:t>
      </w:r>
      <w:proofErr w:type="spellEnd"/>
      <w:r>
        <w:t xml:space="preserve">-mientas dentro del razonamiento clínico. En ese sentido, la alfabetización en IA </w:t>
      </w:r>
      <w:proofErr w:type="gramStart"/>
      <w:r>
        <w:t>probable-mente</w:t>
      </w:r>
      <w:proofErr w:type="gramEnd"/>
      <w:r>
        <w:t xml:space="preserve"> se convierta</w:t>
      </w:r>
      <w:r>
        <w:rPr>
          <w:spacing w:val="-1"/>
        </w:rPr>
        <w:t xml:space="preserve"> </w:t>
      </w:r>
      <w:r>
        <w:t>en una competencia profesional tan importante</w:t>
      </w:r>
      <w:r>
        <w:rPr>
          <w:spacing w:val="-1"/>
        </w:rPr>
        <w:t xml:space="preserve"> </w:t>
      </w:r>
      <w:r>
        <w:t>como la lectura</w:t>
      </w:r>
      <w:r>
        <w:rPr>
          <w:spacing w:val="-1"/>
        </w:rPr>
        <w:t xml:space="preserve"> </w:t>
      </w:r>
      <w:r>
        <w:t>crítica de la literatura biomédica.</w:t>
      </w:r>
    </w:p>
    <w:p w14:paraId="5BA724AB" w14:textId="77777777" w:rsidR="00244E6F" w:rsidRDefault="00000000">
      <w:pPr>
        <w:spacing w:before="122"/>
        <w:ind w:left="285"/>
        <w:rPr>
          <w:b/>
          <w:sz w:val="20"/>
        </w:rPr>
      </w:pPr>
      <w:bookmarkStart w:id="9" w:name="Bibliografía"/>
      <w:bookmarkEnd w:id="9"/>
      <w:r>
        <w:rPr>
          <w:b/>
          <w:spacing w:val="-2"/>
          <w:sz w:val="20"/>
        </w:rPr>
        <w:t>Bibliografía</w:t>
      </w:r>
    </w:p>
    <w:p w14:paraId="36369395" w14:textId="77777777" w:rsidR="00244E6F" w:rsidRPr="00075E2F" w:rsidRDefault="00000000">
      <w:pPr>
        <w:pStyle w:val="Prrafodelista"/>
        <w:numPr>
          <w:ilvl w:val="0"/>
          <w:numId w:val="1"/>
        </w:numPr>
        <w:tabs>
          <w:tab w:val="left" w:pos="1005"/>
        </w:tabs>
        <w:spacing w:before="37" w:line="273" w:lineRule="auto"/>
        <w:ind w:right="284"/>
        <w:jc w:val="both"/>
        <w:rPr>
          <w:sz w:val="20"/>
          <w:lang w:val="en-US"/>
        </w:rPr>
      </w:pPr>
      <w:r>
        <w:rPr>
          <w:sz w:val="20"/>
        </w:rPr>
        <w:t>Bold</w:t>
      </w:r>
      <w:r>
        <w:rPr>
          <w:spacing w:val="-1"/>
          <w:sz w:val="20"/>
        </w:rPr>
        <w:t xml:space="preserve"> </w:t>
      </w:r>
      <w:r>
        <w:rPr>
          <w:sz w:val="20"/>
        </w:rPr>
        <w:t>B,</w:t>
      </w:r>
      <w:r>
        <w:rPr>
          <w:spacing w:val="-1"/>
          <w:sz w:val="20"/>
        </w:rPr>
        <w:t xml:space="preserve"> </w:t>
      </w:r>
      <w:r>
        <w:rPr>
          <w:sz w:val="20"/>
        </w:rPr>
        <w:t>Serin</w:t>
      </w:r>
      <w:r>
        <w:rPr>
          <w:spacing w:val="-2"/>
          <w:sz w:val="20"/>
        </w:rPr>
        <w:t xml:space="preserve"> </w:t>
      </w:r>
      <w:r>
        <w:rPr>
          <w:sz w:val="20"/>
        </w:rPr>
        <w:t>O,</w:t>
      </w:r>
      <w:r>
        <w:rPr>
          <w:spacing w:val="-1"/>
          <w:sz w:val="20"/>
        </w:rPr>
        <w:t xml:space="preserve"> </w:t>
      </w:r>
      <w:proofErr w:type="spellStart"/>
      <w:r>
        <w:rPr>
          <w:sz w:val="20"/>
        </w:rPr>
        <w:t>Tantri</w:t>
      </w:r>
      <w:proofErr w:type="spellEnd"/>
      <w:r>
        <w:rPr>
          <w:spacing w:val="-1"/>
          <w:sz w:val="20"/>
        </w:rPr>
        <w:t xml:space="preserve"> </w:t>
      </w:r>
      <w:proofErr w:type="spellStart"/>
      <w:r>
        <w:rPr>
          <w:sz w:val="20"/>
        </w:rPr>
        <w:t>Adhiatma</w:t>
      </w:r>
      <w:proofErr w:type="spellEnd"/>
      <w:r>
        <w:rPr>
          <w:sz w:val="20"/>
        </w:rPr>
        <w:t xml:space="preserve"> L,</w:t>
      </w:r>
      <w:r>
        <w:rPr>
          <w:spacing w:val="-1"/>
          <w:sz w:val="20"/>
        </w:rPr>
        <w:t xml:space="preserve"> </w:t>
      </w:r>
      <w:r>
        <w:rPr>
          <w:sz w:val="20"/>
        </w:rPr>
        <w:t>et</w:t>
      </w:r>
      <w:r>
        <w:rPr>
          <w:spacing w:val="-1"/>
          <w:sz w:val="20"/>
        </w:rPr>
        <w:t xml:space="preserve"> </w:t>
      </w:r>
      <w:r>
        <w:rPr>
          <w:sz w:val="20"/>
        </w:rPr>
        <w:t>al.</w:t>
      </w:r>
      <w:r>
        <w:rPr>
          <w:spacing w:val="-4"/>
          <w:sz w:val="20"/>
        </w:rPr>
        <w:t xml:space="preserve"> </w:t>
      </w:r>
      <w:r w:rsidRPr="00075E2F">
        <w:rPr>
          <w:sz w:val="20"/>
          <w:lang w:val="en-US"/>
        </w:rPr>
        <w:t>Global</w:t>
      </w:r>
      <w:r w:rsidRPr="00075E2F">
        <w:rPr>
          <w:spacing w:val="-1"/>
          <w:sz w:val="20"/>
          <w:lang w:val="en-US"/>
        </w:rPr>
        <w:t xml:space="preserve"> </w:t>
      </w:r>
      <w:r w:rsidRPr="00075E2F">
        <w:rPr>
          <w:sz w:val="20"/>
          <w:lang w:val="en-US"/>
        </w:rPr>
        <w:t>physician</w:t>
      </w:r>
      <w:r w:rsidRPr="00075E2F">
        <w:rPr>
          <w:spacing w:val="-2"/>
          <w:sz w:val="20"/>
          <w:lang w:val="en-US"/>
        </w:rPr>
        <w:t xml:space="preserve"> </w:t>
      </w:r>
      <w:r w:rsidRPr="00075E2F">
        <w:rPr>
          <w:sz w:val="20"/>
          <w:lang w:val="en-US"/>
        </w:rPr>
        <w:t>perspectives</w:t>
      </w:r>
      <w:r w:rsidRPr="00075E2F">
        <w:rPr>
          <w:spacing w:val="-1"/>
          <w:sz w:val="20"/>
          <w:lang w:val="en-US"/>
        </w:rPr>
        <w:t xml:space="preserve"> </w:t>
      </w:r>
      <w:r w:rsidRPr="00075E2F">
        <w:rPr>
          <w:sz w:val="20"/>
          <w:lang w:val="en-US"/>
        </w:rPr>
        <w:t>on</w:t>
      </w:r>
      <w:r w:rsidRPr="00075E2F">
        <w:rPr>
          <w:spacing w:val="-2"/>
          <w:sz w:val="20"/>
          <w:lang w:val="en-US"/>
        </w:rPr>
        <w:t xml:space="preserve"> </w:t>
      </w:r>
      <w:r w:rsidRPr="00075E2F">
        <w:rPr>
          <w:sz w:val="20"/>
          <w:lang w:val="en-US"/>
        </w:rPr>
        <w:t>artificial</w:t>
      </w:r>
      <w:r w:rsidRPr="00075E2F">
        <w:rPr>
          <w:spacing w:val="-1"/>
          <w:sz w:val="20"/>
          <w:lang w:val="en-US"/>
        </w:rPr>
        <w:t xml:space="preserve"> </w:t>
      </w:r>
      <w:r w:rsidRPr="00075E2F">
        <w:rPr>
          <w:sz w:val="20"/>
          <w:lang w:val="en-US"/>
        </w:rPr>
        <w:t>intelligence in healthcare across 50 countries and territories. npj Digit Med. 2026</w:t>
      </w:r>
    </w:p>
    <w:p w14:paraId="66C87E56" w14:textId="77777777" w:rsidR="00244E6F" w:rsidRPr="00075E2F" w:rsidRDefault="00000000">
      <w:pPr>
        <w:pStyle w:val="Prrafodelista"/>
        <w:numPr>
          <w:ilvl w:val="0"/>
          <w:numId w:val="1"/>
        </w:numPr>
        <w:tabs>
          <w:tab w:val="left" w:pos="1005"/>
        </w:tabs>
        <w:spacing w:before="4" w:line="276" w:lineRule="auto"/>
        <w:jc w:val="both"/>
        <w:rPr>
          <w:sz w:val="20"/>
          <w:lang w:val="en-US"/>
        </w:rPr>
      </w:pPr>
      <w:r w:rsidRPr="00075E2F">
        <w:rPr>
          <w:sz w:val="20"/>
          <w:lang w:val="en-US"/>
        </w:rPr>
        <w:t>Lünse S, Wisotzky EL, Renz-Kiefel L, et al. Artificial intelligence and chatbots in general sur-gery: a survey among surgeons in Germany, Austria and Switzerland. Surg Endosc. 2026 Jul</w:t>
      </w:r>
    </w:p>
    <w:p w14:paraId="34A3A6D3" w14:textId="77777777" w:rsidR="00244E6F" w:rsidRDefault="00000000">
      <w:pPr>
        <w:pStyle w:val="Prrafodelista"/>
        <w:numPr>
          <w:ilvl w:val="1"/>
          <w:numId w:val="1"/>
        </w:numPr>
        <w:tabs>
          <w:tab w:val="left" w:pos="1234"/>
        </w:tabs>
        <w:spacing w:line="241" w:lineRule="exact"/>
        <w:ind w:left="1234" w:right="0" w:hanging="229"/>
        <w:jc w:val="both"/>
        <w:rPr>
          <w:sz w:val="20"/>
        </w:rPr>
      </w:pPr>
      <w:r>
        <w:rPr>
          <w:spacing w:val="-2"/>
          <w:sz w:val="20"/>
        </w:rPr>
        <w:t>doi:10.1007/s00464-026-13044-</w:t>
      </w:r>
      <w:r>
        <w:rPr>
          <w:spacing w:val="-5"/>
          <w:sz w:val="20"/>
        </w:rPr>
        <w:t>5.</w:t>
      </w:r>
    </w:p>
    <w:p w14:paraId="0543B09E" w14:textId="77777777" w:rsidR="00244E6F" w:rsidRPr="00075E2F" w:rsidRDefault="00000000">
      <w:pPr>
        <w:pStyle w:val="Prrafodelista"/>
        <w:numPr>
          <w:ilvl w:val="0"/>
          <w:numId w:val="1"/>
        </w:numPr>
        <w:tabs>
          <w:tab w:val="left" w:pos="1004"/>
        </w:tabs>
        <w:spacing w:before="37" w:line="276" w:lineRule="auto"/>
        <w:ind w:left="1004" w:right="285"/>
        <w:jc w:val="both"/>
        <w:rPr>
          <w:sz w:val="20"/>
          <w:lang w:val="en-US"/>
        </w:rPr>
      </w:pPr>
      <w:r w:rsidRPr="00075E2F">
        <w:rPr>
          <w:sz w:val="20"/>
          <w:lang w:val="en-US"/>
        </w:rPr>
        <w:t>Solmonovich</w:t>
      </w:r>
      <w:r w:rsidRPr="00075E2F">
        <w:rPr>
          <w:spacing w:val="-2"/>
          <w:sz w:val="20"/>
          <w:lang w:val="en-US"/>
        </w:rPr>
        <w:t xml:space="preserve"> </w:t>
      </w:r>
      <w:r w:rsidRPr="00075E2F">
        <w:rPr>
          <w:sz w:val="20"/>
          <w:lang w:val="en-US"/>
        </w:rPr>
        <w:t>RL,</w:t>
      </w:r>
      <w:r w:rsidRPr="00075E2F">
        <w:rPr>
          <w:spacing w:val="-1"/>
          <w:sz w:val="20"/>
          <w:lang w:val="en-US"/>
        </w:rPr>
        <w:t xml:space="preserve"> </w:t>
      </w:r>
      <w:r w:rsidRPr="00075E2F">
        <w:rPr>
          <w:sz w:val="20"/>
          <w:lang w:val="en-US"/>
        </w:rPr>
        <w:t>Kouba I,</w:t>
      </w:r>
      <w:r w:rsidRPr="00075E2F">
        <w:rPr>
          <w:spacing w:val="-1"/>
          <w:sz w:val="20"/>
          <w:lang w:val="en-US"/>
        </w:rPr>
        <w:t xml:space="preserve"> </w:t>
      </w:r>
      <w:r w:rsidRPr="00075E2F">
        <w:rPr>
          <w:sz w:val="20"/>
          <w:lang w:val="en-US"/>
        </w:rPr>
        <w:t>Lee JY,</w:t>
      </w:r>
      <w:r w:rsidRPr="00075E2F">
        <w:rPr>
          <w:spacing w:val="-1"/>
          <w:sz w:val="20"/>
          <w:lang w:val="en-US"/>
        </w:rPr>
        <w:t xml:space="preserve"> </w:t>
      </w:r>
      <w:r w:rsidRPr="00075E2F">
        <w:rPr>
          <w:sz w:val="20"/>
          <w:lang w:val="en-US"/>
        </w:rPr>
        <w:t>et</w:t>
      </w:r>
      <w:r w:rsidRPr="00075E2F">
        <w:rPr>
          <w:spacing w:val="-3"/>
          <w:sz w:val="20"/>
          <w:lang w:val="en-US"/>
        </w:rPr>
        <w:t xml:space="preserve"> </w:t>
      </w:r>
      <w:r w:rsidRPr="00075E2F">
        <w:rPr>
          <w:sz w:val="20"/>
          <w:lang w:val="en-US"/>
        </w:rPr>
        <w:t>al.</w:t>
      </w:r>
      <w:r w:rsidRPr="00075E2F">
        <w:rPr>
          <w:spacing w:val="-1"/>
          <w:sz w:val="20"/>
          <w:lang w:val="en-US"/>
        </w:rPr>
        <w:t xml:space="preserve"> </w:t>
      </w:r>
      <w:r w:rsidRPr="00075E2F">
        <w:rPr>
          <w:sz w:val="20"/>
          <w:lang w:val="en-US"/>
        </w:rPr>
        <w:t>Physician</w:t>
      </w:r>
      <w:r w:rsidRPr="00075E2F">
        <w:rPr>
          <w:spacing w:val="-2"/>
          <w:sz w:val="20"/>
          <w:lang w:val="en-US"/>
        </w:rPr>
        <w:t xml:space="preserve"> </w:t>
      </w:r>
      <w:r w:rsidRPr="00075E2F">
        <w:rPr>
          <w:sz w:val="20"/>
          <w:lang w:val="en-US"/>
        </w:rPr>
        <w:t>awareness</w:t>
      </w:r>
      <w:r w:rsidRPr="00075E2F">
        <w:rPr>
          <w:spacing w:val="-1"/>
          <w:sz w:val="20"/>
          <w:lang w:val="en-US"/>
        </w:rPr>
        <w:t xml:space="preserve"> </w:t>
      </w:r>
      <w:r w:rsidRPr="00075E2F">
        <w:rPr>
          <w:sz w:val="20"/>
          <w:lang w:val="en-US"/>
        </w:rPr>
        <w:t>of,</w:t>
      </w:r>
      <w:r w:rsidRPr="00075E2F">
        <w:rPr>
          <w:spacing w:val="-1"/>
          <w:sz w:val="20"/>
          <w:lang w:val="en-US"/>
        </w:rPr>
        <w:t xml:space="preserve"> </w:t>
      </w:r>
      <w:r w:rsidRPr="00075E2F">
        <w:rPr>
          <w:sz w:val="20"/>
          <w:lang w:val="en-US"/>
        </w:rPr>
        <w:t>interest</w:t>
      </w:r>
      <w:r w:rsidRPr="00075E2F">
        <w:rPr>
          <w:spacing w:val="-1"/>
          <w:sz w:val="20"/>
          <w:lang w:val="en-US"/>
        </w:rPr>
        <w:t xml:space="preserve"> </w:t>
      </w:r>
      <w:r w:rsidRPr="00075E2F">
        <w:rPr>
          <w:sz w:val="20"/>
          <w:lang w:val="en-US"/>
        </w:rPr>
        <w:t>in,</w:t>
      </w:r>
      <w:r w:rsidRPr="00075E2F">
        <w:rPr>
          <w:spacing w:val="-1"/>
          <w:sz w:val="20"/>
          <w:lang w:val="en-US"/>
        </w:rPr>
        <w:t xml:space="preserve"> </w:t>
      </w:r>
      <w:r w:rsidRPr="00075E2F">
        <w:rPr>
          <w:sz w:val="20"/>
          <w:lang w:val="en-US"/>
        </w:rPr>
        <w:t>and</w:t>
      </w:r>
      <w:r w:rsidRPr="00075E2F">
        <w:rPr>
          <w:spacing w:val="-1"/>
          <w:sz w:val="20"/>
          <w:lang w:val="en-US"/>
        </w:rPr>
        <w:t xml:space="preserve"> </w:t>
      </w:r>
      <w:r w:rsidRPr="00075E2F">
        <w:rPr>
          <w:sz w:val="20"/>
          <w:lang w:val="en-US"/>
        </w:rPr>
        <w:t>current</w:t>
      </w:r>
      <w:r w:rsidRPr="00075E2F">
        <w:rPr>
          <w:spacing w:val="-1"/>
          <w:sz w:val="20"/>
          <w:lang w:val="en-US"/>
        </w:rPr>
        <w:t xml:space="preserve"> </w:t>
      </w:r>
      <w:r w:rsidRPr="00075E2F">
        <w:rPr>
          <w:sz w:val="20"/>
          <w:lang w:val="en-US"/>
        </w:rPr>
        <w:t>use of artificial intelligence large language model-based virtual assistants. PLoS One. 2025; 20(5):e0320749. doi:10.1371/journal.pone.0320749.</w:t>
      </w:r>
    </w:p>
    <w:p w14:paraId="10DB4736" w14:textId="77777777" w:rsidR="00244E6F" w:rsidRDefault="00000000">
      <w:pPr>
        <w:pStyle w:val="Prrafodelista"/>
        <w:numPr>
          <w:ilvl w:val="0"/>
          <w:numId w:val="1"/>
        </w:numPr>
        <w:tabs>
          <w:tab w:val="left" w:pos="1004"/>
        </w:tabs>
        <w:spacing w:line="276" w:lineRule="auto"/>
        <w:ind w:left="1004" w:right="287"/>
        <w:jc w:val="both"/>
        <w:rPr>
          <w:sz w:val="20"/>
        </w:rPr>
      </w:pPr>
      <w:r w:rsidRPr="00075E2F">
        <w:rPr>
          <w:sz w:val="20"/>
          <w:lang w:val="en-US"/>
        </w:rPr>
        <w:t xml:space="preserve">Portilho L, Marin HF. Artificial Intelligence: The Use and Application by Brazilian Healthcare Professionals. </w:t>
      </w:r>
      <w:proofErr w:type="spellStart"/>
      <w:r>
        <w:rPr>
          <w:sz w:val="20"/>
        </w:rPr>
        <w:t>Stud</w:t>
      </w:r>
      <w:proofErr w:type="spellEnd"/>
      <w:r>
        <w:rPr>
          <w:sz w:val="20"/>
        </w:rPr>
        <w:t xml:space="preserve"> Health </w:t>
      </w:r>
      <w:proofErr w:type="spellStart"/>
      <w:r>
        <w:rPr>
          <w:sz w:val="20"/>
        </w:rPr>
        <w:t>Technol</w:t>
      </w:r>
      <w:proofErr w:type="spellEnd"/>
      <w:r>
        <w:rPr>
          <w:sz w:val="20"/>
        </w:rPr>
        <w:t xml:space="preserve"> Inform. 2026; 336:705-709. doi:10.3233/SHTI260262.</w:t>
      </w:r>
    </w:p>
    <w:p w14:paraId="4747A3BB" w14:textId="77777777" w:rsidR="00244E6F" w:rsidRPr="00075E2F" w:rsidRDefault="00000000">
      <w:pPr>
        <w:pStyle w:val="Prrafodelista"/>
        <w:numPr>
          <w:ilvl w:val="0"/>
          <w:numId w:val="1"/>
        </w:numPr>
        <w:tabs>
          <w:tab w:val="left" w:pos="1002"/>
          <w:tab w:val="left" w:pos="1004"/>
        </w:tabs>
        <w:spacing w:line="276" w:lineRule="auto"/>
        <w:ind w:left="1004" w:right="284" w:hanging="361"/>
        <w:jc w:val="both"/>
        <w:rPr>
          <w:sz w:val="20"/>
          <w:lang w:val="en-US"/>
        </w:rPr>
      </w:pPr>
      <w:r w:rsidRPr="00075E2F">
        <w:rPr>
          <w:sz w:val="20"/>
          <w:lang w:val="en-US"/>
        </w:rPr>
        <w:t>Nguyen TD, Whaley CM, Simon K, et al. Adoption of Artificial Intelligence in the Health Care Sector. JAMA Health Forum. 2025; 6(11):e255029. doi:10.1001/jamahealthforum.2025.5029.</w:t>
      </w:r>
    </w:p>
    <w:p w14:paraId="226110DB" w14:textId="77777777" w:rsidR="00244E6F" w:rsidRPr="00075E2F" w:rsidRDefault="00000000">
      <w:pPr>
        <w:pStyle w:val="Prrafodelista"/>
        <w:numPr>
          <w:ilvl w:val="0"/>
          <w:numId w:val="1"/>
        </w:numPr>
        <w:tabs>
          <w:tab w:val="left" w:pos="1004"/>
        </w:tabs>
        <w:spacing w:before="1" w:line="276" w:lineRule="auto"/>
        <w:ind w:left="1004"/>
        <w:jc w:val="both"/>
        <w:rPr>
          <w:sz w:val="20"/>
          <w:lang w:val="en-US"/>
        </w:rPr>
      </w:pPr>
      <w:r w:rsidRPr="00075E2F">
        <w:rPr>
          <w:sz w:val="20"/>
          <w:lang w:val="en-US"/>
        </w:rPr>
        <w:t>Adib</w:t>
      </w:r>
      <w:r w:rsidRPr="00075E2F">
        <w:rPr>
          <w:spacing w:val="-2"/>
          <w:sz w:val="20"/>
          <w:lang w:val="en-US"/>
        </w:rPr>
        <w:t xml:space="preserve"> </w:t>
      </w:r>
      <w:r w:rsidRPr="00075E2F">
        <w:rPr>
          <w:sz w:val="20"/>
          <w:lang w:val="en-US"/>
        </w:rPr>
        <w:t>K, Dunning HE, Letchford</w:t>
      </w:r>
      <w:r w:rsidRPr="00075E2F">
        <w:rPr>
          <w:spacing w:val="-2"/>
          <w:sz w:val="20"/>
          <w:lang w:val="en-US"/>
        </w:rPr>
        <w:t xml:space="preserve"> </w:t>
      </w:r>
      <w:r w:rsidRPr="00075E2F">
        <w:rPr>
          <w:sz w:val="20"/>
          <w:lang w:val="en-US"/>
        </w:rPr>
        <w:t>N,</w:t>
      </w:r>
      <w:r w:rsidRPr="00075E2F">
        <w:rPr>
          <w:spacing w:val="-3"/>
          <w:sz w:val="20"/>
          <w:lang w:val="en-US"/>
        </w:rPr>
        <w:t xml:space="preserve"> </w:t>
      </w:r>
      <w:r w:rsidRPr="00075E2F">
        <w:rPr>
          <w:sz w:val="20"/>
          <w:lang w:val="en-US"/>
        </w:rPr>
        <w:t>et</w:t>
      </w:r>
      <w:r w:rsidRPr="00075E2F">
        <w:rPr>
          <w:spacing w:val="-2"/>
          <w:sz w:val="20"/>
          <w:lang w:val="en-US"/>
        </w:rPr>
        <w:t xml:space="preserve"> </w:t>
      </w:r>
      <w:r w:rsidRPr="00075E2F">
        <w:rPr>
          <w:sz w:val="20"/>
          <w:lang w:val="en-US"/>
        </w:rPr>
        <w:t>al. Artificial</w:t>
      </w:r>
      <w:r w:rsidRPr="00075E2F">
        <w:rPr>
          <w:spacing w:val="-3"/>
          <w:sz w:val="20"/>
          <w:lang w:val="en-US"/>
        </w:rPr>
        <w:t xml:space="preserve"> </w:t>
      </w:r>
      <w:r w:rsidRPr="00075E2F">
        <w:rPr>
          <w:sz w:val="20"/>
          <w:lang w:val="en-US"/>
        </w:rPr>
        <w:t>intelligence</w:t>
      </w:r>
      <w:r w:rsidRPr="00075E2F">
        <w:rPr>
          <w:spacing w:val="-2"/>
          <w:sz w:val="20"/>
          <w:lang w:val="en-US"/>
        </w:rPr>
        <w:t xml:space="preserve"> </w:t>
      </w:r>
      <w:r w:rsidRPr="00075E2F">
        <w:rPr>
          <w:sz w:val="20"/>
          <w:lang w:val="en-US"/>
        </w:rPr>
        <w:t>in</w:t>
      </w:r>
      <w:r w:rsidRPr="00075E2F">
        <w:rPr>
          <w:spacing w:val="-1"/>
          <w:sz w:val="20"/>
          <w:lang w:val="en-US"/>
        </w:rPr>
        <w:t xml:space="preserve"> </w:t>
      </w:r>
      <w:r w:rsidRPr="00075E2F">
        <w:rPr>
          <w:sz w:val="20"/>
          <w:lang w:val="en-US"/>
        </w:rPr>
        <w:t>health</w:t>
      </w:r>
      <w:r w:rsidRPr="00075E2F">
        <w:rPr>
          <w:spacing w:val="-3"/>
          <w:sz w:val="20"/>
          <w:lang w:val="en-US"/>
        </w:rPr>
        <w:t xml:space="preserve"> </w:t>
      </w:r>
      <w:r w:rsidRPr="00075E2F">
        <w:rPr>
          <w:sz w:val="20"/>
          <w:lang w:val="en-US"/>
        </w:rPr>
        <w:t>systems of the</w:t>
      </w:r>
      <w:r w:rsidRPr="00075E2F">
        <w:rPr>
          <w:spacing w:val="-2"/>
          <w:sz w:val="20"/>
          <w:lang w:val="en-US"/>
        </w:rPr>
        <w:t xml:space="preserve"> </w:t>
      </w:r>
      <w:r w:rsidRPr="00075E2F">
        <w:rPr>
          <w:sz w:val="20"/>
          <w:lang w:val="en-US"/>
        </w:rPr>
        <w:t>WHO Eu-ropean region: implementation, applications, opportunities, and barriers. Int J Med Inform. 2026; 218:106532. doi:10.1016/j.ijmedinf.2026.106532.</w:t>
      </w:r>
    </w:p>
    <w:p w14:paraId="00D065D3" w14:textId="77777777" w:rsidR="00244E6F" w:rsidRPr="00075E2F" w:rsidRDefault="00000000">
      <w:pPr>
        <w:pStyle w:val="Prrafodelista"/>
        <w:numPr>
          <w:ilvl w:val="0"/>
          <w:numId w:val="1"/>
        </w:numPr>
        <w:tabs>
          <w:tab w:val="left" w:pos="1004"/>
        </w:tabs>
        <w:spacing w:line="273" w:lineRule="auto"/>
        <w:ind w:left="1004" w:right="284"/>
        <w:jc w:val="both"/>
        <w:rPr>
          <w:sz w:val="20"/>
          <w:lang w:val="en-US"/>
        </w:rPr>
      </w:pPr>
      <w:r w:rsidRPr="00075E2F">
        <w:rPr>
          <w:sz w:val="20"/>
          <w:lang w:val="en-US"/>
        </w:rPr>
        <w:t>Bagla P, Hanna J, Marthambadi B, et al. Patterns of AI Use in Clinical Work by Hospitalists: Survey Study. J Med Internet Res. 2026; 28:e85973. doi:10.2196/85973.</w:t>
      </w:r>
    </w:p>
    <w:p w14:paraId="55DEEEF9" w14:textId="77777777" w:rsidR="00244E6F" w:rsidRPr="00075E2F" w:rsidRDefault="00000000">
      <w:pPr>
        <w:pStyle w:val="Prrafodelista"/>
        <w:numPr>
          <w:ilvl w:val="0"/>
          <w:numId w:val="1"/>
        </w:numPr>
        <w:tabs>
          <w:tab w:val="left" w:pos="1004"/>
        </w:tabs>
        <w:spacing w:before="5" w:line="276" w:lineRule="auto"/>
        <w:ind w:left="1004" w:right="283"/>
        <w:jc w:val="both"/>
        <w:rPr>
          <w:sz w:val="20"/>
          <w:lang w:val="en-US"/>
        </w:rPr>
      </w:pPr>
      <w:r w:rsidRPr="00075E2F">
        <w:rPr>
          <w:sz w:val="20"/>
          <w:lang w:val="en-US"/>
        </w:rPr>
        <w:t>Laymouna M, Ma Y, Lessard D, et al. Roles, Users, Benefits, and Limitations of Chatbots in Health Care: Rapid Review. J Med Internet Res. 2024; 26:e56930. doi:10.2196/56930.</w:t>
      </w:r>
    </w:p>
    <w:p w14:paraId="64829D73" w14:textId="77777777" w:rsidR="00244E6F" w:rsidRPr="00075E2F" w:rsidRDefault="00000000">
      <w:pPr>
        <w:pStyle w:val="Prrafodelista"/>
        <w:numPr>
          <w:ilvl w:val="0"/>
          <w:numId w:val="1"/>
        </w:numPr>
        <w:tabs>
          <w:tab w:val="left" w:pos="1004"/>
        </w:tabs>
        <w:spacing w:line="276" w:lineRule="auto"/>
        <w:ind w:left="1004" w:right="285"/>
        <w:jc w:val="both"/>
        <w:rPr>
          <w:sz w:val="20"/>
          <w:lang w:val="en-US"/>
        </w:rPr>
      </w:pPr>
      <w:r w:rsidRPr="00075E2F">
        <w:rPr>
          <w:sz w:val="20"/>
          <w:lang w:val="en-US"/>
        </w:rPr>
        <w:t>Low YS, Jackson ML, Hyde RJ, et al. Answering real-world clinical questions using large lan-guage model, retrieval-augmented generation, and agentic systems. Digit health. 2025;11: 20552076251348850. doi:10.1177/20552076251348850.</w:t>
      </w:r>
    </w:p>
    <w:p w14:paraId="01DF25AA" w14:textId="77777777" w:rsidR="00244E6F" w:rsidRPr="00075E2F" w:rsidRDefault="00244E6F">
      <w:pPr>
        <w:pStyle w:val="Prrafodelista"/>
        <w:spacing w:line="276" w:lineRule="auto"/>
        <w:rPr>
          <w:sz w:val="20"/>
          <w:lang w:val="en-US"/>
        </w:rPr>
        <w:sectPr w:rsidR="00244E6F" w:rsidRPr="00075E2F">
          <w:pgSz w:w="11910" w:h="16840"/>
          <w:pgMar w:top="1800" w:right="1133" w:bottom="1900" w:left="1133" w:header="597" w:footer="1717" w:gutter="0"/>
          <w:cols w:space="720"/>
        </w:sectPr>
      </w:pPr>
    </w:p>
    <w:p w14:paraId="68B498E9" w14:textId="77777777" w:rsidR="00244E6F" w:rsidRDefault="00000000">
      <w:pPr>
        <w:spacing w:line="32" w:lineRule="exact"/>
        <w:ind w:left="285"/>
        <w:rPr>
          <w:sz w:val="3"/>
        </w:rPr>
      </w:pPr>
      <w:r>
        <w:rPr>
          <w:noProof/>
          <w:sz w:val="3"/>
        </w:rPr>
        <w:lastRenderedPageBreak/>
        <w:drawing>
          <wp:anchor distT="0" distB="0" distL="0" distR="0" simplePos="0" relativeHeight="487300608" behindDoc="1" locked="0" layoutInCell="1" allowOverlap="1" wp14:anchorId="3FE1D215" wp14:editId="55453ADB">
            <wp:simplePos x="0" y="0"/>
            <wp:positionH relativeFrom="page">
              <wp:posOffset>0</wp:posOffset>
            </wp:positionH>
            <wp:positionV relativeFrom="page">
              <wp:posOffset>1561789</wp:posOffset>
            </wp:positionV>
            <wp:extent cx="7487842" cy="7430305"/>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5BEFCB7C" wp14:editId="195E2B6A">
                <wp:extent cx="5759450" cy="20320"/>
                <wp:effectExtent l="0" t="0" r="0" b="8254"/>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20" name="Graphic 120"/>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121" name="Graphic 121"/>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22" name="Graphic 122"/>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23" name="Graphic 123"/>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24" name="Graphic 124"/>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125" name="Graphic 125"/>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01D043FD" id="Group 119"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">
                <v:shape id="Graphic 12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" path="m5759450,l,,,20320r5759450,l5759450,xe" fillcolor="#9f9f9f" stroked="f">
                  <v:path arrowok="t"/>
                </v:shape>
                <v:shape id="Graphic 121"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" path="m3048,l,,,3048r3048,l3048,xe" fillcolor="#e2e2e2" stroked="f">
                  <v:path arrowok="t"/>
                </v:shape>
                <v:shape id="Graphic 122"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" path="m3048,3048l,3048,,16764r3048,l3048,3048xem5759196,r-3061,l5756135,3048r3061,l5759196,xe" fillcolor="#9f9f9f" stroked="f">
                  <v:path arrowok="t"/>
                </v:shape>
                <v:shape id="Graphic 123"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" path="m3048,l,,,13716r3048,l3048,xe" fillcolor="#e2e2e2" stroked="f">
                  <v:path arrowok="t"/>
                </v:shape>
                <v:shape id="Graphic 124"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" path="m3047,l,,,3035r3047,l3047,xe" fillcolor="#9f9f9f" stroked="f">
                  <v:path arrowok="t"/>
                </v:shape>
                <v:shape id="Graphic 125"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" path="m5759196,r-3061,l3048,,,,,3035r3048,l5756135,3035r3061,l5759196,xe" fillcolor="#e2e2e2" stroked="f">
                  <v:path arrowok="t"/>
                </v:shape>
                <w10:anchorlock/>
              </v:group>
            </w:pict>
          </mc:Fallback>
        </mc:AlternateContent>
      </w:r>
    </w:p>
    <w:p w14:paraId="735B1EA6" w14:textId="77777777" w:rsidR="00244E6F" w:rsidRDefault="00000000">
      <w:pPr>
        <w:pStyle w:val="Prrafodelista"/>
        <w:numPr>
          <w:ilvl w:val="0"/>
          <w:numId w:val="1"/>
        </w:numPr>
        <w:tabs>
          <w:tab w:val="left" w:pos="1005"/>
        </w:tabs>
        <w:spacing w:before="80" w:line="276" w:lineRule="auto"/>
        <w:ind w:right="283"/>
        <w:jc w:val="both"/>
        <w:rPr>
          <w:sz w:val="20"/>
        </w:rPr>
      </w:pPr>
      <w:r w:rsidRPr="00075E2F">
        <w:rPr>
          <w:sz w:val="20"/>
          <w:lang w:val="en-US"/>
        </w:rPr>
        <w:t>Hurt</w:t>
      </w:r>
      <w:r w:rsidRPr="00075E2F">
        <w:rPr>
          <w:spacing w:val="-1"/>
          <w:sz w:val="20"/>
          <w:lang w:val="en-US"/>
        </w:rPr>
        <w:t xml:space="preserve"> </w:t>
      </w:r>
      <w:r w:rsidRPr="00075E2F">
        <w:rPr>
          <w:sz w:val="20"/>
          <w:lang w:val="en-US"/>
        </w:rPr>
        <w:t>RT, Stephenson CR, Gilman</w:t>
      </w:r>
      <w:r w:rsidRPr="00075E2F">
        <w:rPr>
          <w:spacing w:val="-2"/>
          <w:sz w:val="20"/>
          <w:lang w:val="en-US"/>
        </w:rPr>
        <w:t xml:space="preserve"> </w:t>
      </w:r>
      <w:r w:rsidRPr="00075E2F">
        <w:rPr>
          <w:sz w:val="20"/>
          <w:lang w:val="en-US"/>
        </w:rPr>
        <w:t>EA,</w:t>
      </w:r>
      <w:r w:rsidRPr="00075E2F">
        <w:rPr>
          <w:spacing w:val="-1"/>
          <w:sz w:val="20"/>
          <w:lang w:val="en-US"/>
        </w:rPr>
        <w:t xml:space="preserve"> </w:t>
      </w:r>
      <w:r w:rsidRPr="00075E2F">
        <w:rPr>
          <w:sz w:val="20"/>
          <w:lang w:val="en-US"/>
        </w:rPr>
        <w:t>et</w:t>
      </w:r>
      <w:r w:rsidRPr="00075E2F">
        <w:rPr>
          <w:spacing w:val="-1"/>
          <w:sz w:val="20"/>
          <w:lang w:val="en-US"/>
        </w:rPr>
        <w:t xml:space="preserve"> </w:t>
      </w:r>
      <w:r w:rsidRPr="00075E2F">
        <w:rPr>
          <w:sz w:val="20"/>
          <w:lang w:val="en-US"/>
        </w:rPr>
        <w:t>al. The Use of an</w:t>
      </w:r>
      <w:r w:rsidRPr="00075E2F">
        <w:rPr>
          <w:spacing w:val="-2"/>
          <w:sz w:val="20"/>
          <w:lang w:val="en-US"/>
        </w:rPr>
        <w:t xml:space="preserve"> </w:t>
      </w:r>
      <w:r w:rsidRPr="00075E2F">
        <w:rPr>
          <w:sz w:val="20"/>
          <w:lang w:val="en-US"/>
        </w:rPr>
        <w:t>Artificial</w:t>
      </w:r>
      <w:r w:rsidRPr="00075E2F">
        <w:rPr>
          <w:spacing w:val="-1"/>
          <w:sz w:val="20"/>
          <w:lang w:val="en-US"/>
        </w:rPr>
        <w:t xml:space="preserve"> </w:t>
      </w:r>
      <w:r w:rsidRPr="00075E2F">
        <w:rPr>
          <w:sz w:val="20"/>
          <w:lang w:val="en-US"/>
        </w:rPr>
        <w:t xml:space="preserve">Intelligence Platform Open-Evidence to Augment Clinical Decision-Making for Primary Care Physicians. </w:t>
      </w:r>
      <w:r>
        <w:rPr>
          <w:sz w:val="20"/>
        </w:rPr>
        <w:t xml:space="preserve">J Prim Care </w:t>
      </w:r>
      <w:proofErr w:type="spellStart"/>
      <w:r>
        <w:rPr>
          <w:sz w:val="20"/>
        </w:rPr>
        <w:t>Com-munity</w:t>
      </w:r>
      <w:proofErr w:type="spellEnd"/>
      <w:r>
        <w:rPr>
          <w:sz w:val="20"/>
        </w:rPr>
        <w:t xml:space="preserve"> Health. 2025;</w:t>
      </w:r>
      <w:proofErr w:type="gramStart"/>
      <w:r>
        <w:rPr>
          <w:sz w:val="20"/>
        </w:rPr>
        <w:t>16:21501319251332215.doi</w:t>
      </w:r>
      <w:proofErr w:type="gramEnd"/>
      <w:r>
        <w:rPr>
          <w:sz w:val="20"/>
        </w:rPr>
        <w:t>:10.1177/21501319251332215.</w:t>
      </w:r>
    </w:p>
    <w:p w14:paraId="09B3CEC1" w14:textId="77777777" w:rsidR="00244E6F" w:rsidRPr="00075E2F" w:rsidRDefault="00000000">
      <w:pPr>
        <w:pStyle w:val="Prrafodelista"/>
        <w:numPr>
          <w:ilvl w:val="0"/>
          <w:numId w:val="1"/>
        </w:numPr>
        <w:tabs>
          <w:tab w:val="left" w:pos="1003"/>
          <w:tab w:val="left" w:pos="1005"/>
        </w:tabs>
        <w:spacing w:before="1" w:line="276" w:lineRule="auto"/>
        <w:ind w:right="283" w:hanging="361"/>
        <w:jc w:val="both"/>
        <w:rPr>
          <w:sz w:val="20"/>
          <w:lang w:val="en-US"/>
        </w:rPr>
      </w:pPr>
      <w:r w:rsidRPr="00075E2F">
        <w:rPr>
          <w:sz w:val="20"/>
          <w:lang w:val="en-US"/>
        </w:rPr>
        <w:t xml:space="preserve">Philip S, Kurian R. OpenEvidence. J Med Libr Assoc. 2026;114(1):86-87. </w:t>
      </w:r>
      <w:r w:rsidRPr="00075E2F">
        <w:rPr>
          <w:spacing w:val="-2"/>
          <w:sz w:val="20"/>
          <w:lang w:val="en-US"/>
        </w:rPr>
        <w:t>doi:10.5195/jmla.2026.2247.</w:t>
      </w:r>
    </w:p>
    <w:p w14:paraId="520F6CBF" w14:textId="77777777" w:rsidR="00244E6F" w:rsidRDefault="00000000">
      <w:pPr>
        <w:pStyle w:val="Prrafodelista"/>
        <w:numPr>
          <w:ilvl w:val="0"/>
          <w:numId w:val="1"/>
        </w:numPr>
        <w:tabs>
          <w:tab w:val="left" w:pos="1005"/>
        </w:tabs>
        <w:spacing w:before="1" w:line="276" w:lineRule="auto"/>
        <w:jc w:val="both"/>
        <w:rPr>
          <w:sz w:val="20"/>
          <w:szCs w:val="20"/>
        </w:rPr>
      </w:pPr>
      <w:r w:rsidRPr="00075E2F">
        <w:rPr>
          <w:sz w:val="20"/>
          <w:szCs w:val="20"/>
          <w:lang w:val="en-US"/>
        </w:rPr>
        <w:t xml:space="preserve">Carpenter Wellington PLLC. OpenEvidence closes $250 million Series D funding round at $12 billion valuation. </w:t>
      </w:r>
      <w:proofErr w:type="spellStart"/>
      <w:r>
        <w:rPr>
          <w:sz w:val="20"/>
          <w:szCs w:val="20"/>
        </w:rPr>
        <w:t>Lexology</w:t>
      </w:r>
      <w:proofErr w:type="spellEnd"/>
      <w:r>
        <w:rPr>
          <w:sz w:val="20"/>
          <w:szCs w:val="20"/>
        </w:rPr>
        <w:t xml:space="preserve"> </w:t>
      </w:r>
      <w:r>
        <w:rPr>
          <w:rFonts w:ascii="Cambria Math" w:eastAsia="Cambria Math" w:hAnsi="Cambria Math" w:cs="Cambria Math"/>
          <w:sz w:val="20"/>
          <w:szCs w:val="20"/>
        </w:rPr>
        <w:t>⦍</w:t>
      </w:r>
      <w:r>
        <w:rPr>
          <w:sz w:val="20"/>
          <w:szCs w:val="20"/>
        </w:rPr>
        <w:t>Internet</w:t>
      </w:r>
      <w:r>
        <w:rPr>
          <w:rFonts w:ascii="Cambria Math" w:eastAsia="Cambria Math" w:hAnsi="Cambria Math" w:cs="Cambria Math"/>
          <w:sz w:val="20"/>
          <w:szCs w:val="20"/>
        </w:rPr>
        <w:t>⦎</w:t>
      </w:r>
      <w:r>
        <w:rPr>
          <w:rFonts w:ascii="Cambria Math" w:eastAsia="Cambria Math" w:hAnsi="Cambria Math" w:cs="Cambria Math"/>
          <w:spacing w:val="24"/>
          <w:sz w:val="20"/>
          <w:szCs w:val="20"/>
        </w:rPr>
        <w:t xml:space="preserve"> </w:t>
      </w:r>
      <w:r>
        <w:rPr>
          <w:sz w:val="20"/>
          <w:szCs w:val="20"/>
        </w:rPr>
        <w:t>18 de febrero de 2026. [citado 24 Ago 2026]. Disponible en: lexology.com/library/detail.aspx?g=e51cc1c8-f651-4ede-9659-d968cb54a7ab.</w:t>
      </w:r>
    </w:p>
    <w:p w14:paraId="34CBC2CA" w14:textId="77777777" w:rsidR="00244E6F" w:rsidRDefault="00000000">
      <w:pPr>
        <w:pStyle w:val="Prrafodelista"/>
        <w:numPr>
          <w:ilvl w:val="0"/>
          <w:numId w:val="1"/>
        </w:numPr>
        <w:tabs>
          <w:tab w:val="left" w:pos="1003"/>
          <w:tab w:val="left" w:pos="1005"/>
        </w:tabs>
        <w:spacing w:line="276" w:lineRule="auto"/>
        <w:ind w:right="285" w:hanging="361"/>
        <w:jc w:val="both"/>
        <w:rPr>
          <w:sz w:val="20"/>
        </w:rPr>
      </w:pPr>
      <w:r w:rsidRPr="00075E2F">
        <w:rPr>
          <w:sz w:val="20"/>
          <w:lang w:val="en-US"/>
        </w:rPr>
        <w:t xml:space="preserve">Wolters Kluwer. Wolters Kluwer's new UpToDate Expert AI provides clinicians and health sys-tems with the fast, reliable GenAI clinical decision support they need [comunicado de prensa en Internet]. </w:t>
      </w:r>
      <w:r>
        <w:rPr>
          <w:sz w:val="20"/>
        </w:rPr>
        <w:t xml:space="preserve">24 sept 2025. [citado el 24 de agosto de 2026]. Disponible en: </w:t>
      </w:r>
      <w:hyperlink r:id="rId11">
        <w:r>
          <w:rPr>
            <w:color w:val="1154CC"/>
            <w:spacing w:val="-2"/>
            <w:sz w:val="20"/>
            <w:u w:val="single" w:color="1154CC"/>
          </w:rPr>
          <w:t>https://www.wolterskluwer.com/en/news/uptodate-expert-ai-genai-clinical-decision-support</w:t>
        </w:r>
      </w:hyperlink>
    </w:p>
    <w:p w14:paraId="07FC8C57" w14:textId="77777777" w:rsidR="00244E6F" w:rsidRPr="00075E2F" w:rsidRDefault="00000000">
      <w:pPr>
        <w:pStyle w:val="Prrafodelista"/>
        <w:numPr>
          <w:ilvl w:val="0"/>
          <w:numId w:val="1"/>
        </w:numPr>
        <w:tabs>
          <w:tab w:val="left" w:pos="1005"/>
          <w:tab w:val="left" w:pos="1698"/>
          <w:tab w:val="left" w:pos="2946"/>
          <w:tab w:val="left" w:pos="3486"/>
          <w:tab w:val="left" w:pos="4079"/>
          <w:tab w:val="left" w:pos="4835"/>
          <w:tab w:val="left" w:pos="5761"/>
          <w:tab w:val="left" w:pos="6299"/>
          <w:tab w:val="left" w:pos="6944"/>
          <w:tab w:val="left" w:pos="7840"/>
          <w:tab w:val="left" w:pos="9066"/>
        </w:tabs>
        <w:spacing w:line="276" w:lineRule="auto"/>
        <w:ind w:right="283"/>
        <w:rPr>
          <w:sz w:val="20"/>
          <w:lang w:val="en-US"/>
        </w:rPr>
      </w:pPr>
      <w:r w:rsidRPr="00075E2F">
        <w:rPr>
          <w:sz w:val="20"/>
          <w:lang w:val="en-US"/>
        </w:rPr>
        <w:t xml:space="preserve">EBSCO. DynaMed vs. UpToDate: AI Clinical Decision Support Tools Comparison. Health-Notes </w:t>
      </w:r>
      <w:r w:rsidRPr="00075E2F">
        <w:rPr>
          <w:spacing w:val="-4"/>
          <w:sz w:val="20"/>
          <w:lang w:val="en-US"/>
        </w:rPr>
        <w:t>blog</w:t>
      </w:r>
      <w:r w:rsidRPr="00075E2F">
        <w:rPr>
          <w:sz w:val="20"/>
          <w:lang w:val="en-US"/>
        </w:rPr>
        <w:tab/>
      </w:r>
      <w:r w:rsidRPr="00075E2F">
        <w:rPr>
          <w:spacing w:val="-2"/>
          <w:sz w:val="20"/>
          <w:lang w:val="en-US"/>
        </w:rPr>
        <w:t>[Internet].</w:t>
      </w:r>
      <w:r w:rsidRPr="00075E2F">
        <w:rPr>
          <w:sz w:val="20"/>
          <w:lang w:val="en-US"/>
        </w:rPr>
        <w:tab/>
      </w:r>
      <w:r w:rsidRPr="00075E2F">
        <w:rPr>
          <w:spacing w:val="-6"/>
          <w:sz w:val="20"/>
          <w:lang w:val="en-US"/>
        </w:rPr>
        <w:t>22</w:t>
      </w:r>
      <w:r w:rsidRPr="00075E2F">
        <w:rPr>
          <w:sz w:val="20"/>
          <w:lang w:val="en-US"/>
        </w:rPr>
        <w:tab/>
      </w:r>
      <w:r w:rsidRPr="00075E2F">
        <w:rPr>
          <w:spacing w:val="-4"/>
          <w:sz w:val="20"/>
          <w:lang w:val="en-US"/>
        </w:rPr>
        <w:t>Dic</w:t>
      </w:r>
      <w:r w:rsidRPr="00075E2F">
        <w:rPr>
          <w:sz w:val="20"/>
          <w:lang w:val="en-US"/>
        </w:rPr>
        <w:tab/>
      </w:r>
      <w:r w:rsidRPr="00075E2F">
        <w:rPr>
          <w:spacing w:val="-4"/>
          <w:sz w:val="20"/>
          <w:lang w:val="en-US"/>
        </w:rPr>
        <w:t>2025</w:t>
      </w:r>
      <w:r w:rsidRPr="00075E2F">
        <w:rPr>
          <w:sz w:val="20"/>
          <w:lang w:val="en-US"/>
        </w:rPr>
        <w:tab/>
      </w:r>
      <w:r w:rsidRPr="00075E2F">
        <w:rPr>
          <w:spacing w:val="-2"/>
          <w:sz w:val="20"/>
          <w:lang w:val="en-US"/>
        </w:rPr>
        <w:t>[citado</w:t>
      </w:r>
      <w:r w:rsidRPr="00075E2F">
        <w:rPr>
          <w:sz w:val="20"/>
          <w:lang w:val="en-US"/>
        </w:rPr>
        <w:tab/>
      </w:r>
      <w:r w:rsidRPr="00075E2F">
        <w:rPr>
          <w:spacing w:val="-6"/>
          <w:sz w:val="20"/>
          <w:lang w:val="en-US"/>
        </w:rPr>
        <w:t>24</w:t>
      </w:r>
      <w:r w:rsidRPr="00075E2F">
        <w:rPr>
          <w:sz w:val="20"/>
          <w:lang w:val="en-US"/>
        </w:rPr>
        <w:tab/>
      </w:r>
      <w:r w:rsidRPr="00075E2F">
        <w:rPr>
          <w:spacing w:val="-4"/>
          <w:sz w:val="20"/>
          <w:lang w:val="en-US"/>
        </w:rPr>
        <w:t>ago</w:t>
      </w:r>
      <w:r w:rsidRPr="00075E2F">
        <w:rPr>
          <w:sz w:val="20"/>
          <w:lang w:val="en-US"/>
        </w:rPr>
        <w:tab/>
      </w:r>
      <w:r w:rsidRPr="00075E2F">
        <w:rPr>
          <w:spacing w:val="-2"/>
          <w:sz w:val="20"/>
          <w:lang w:val="en-US"/>
        </w:rPr>
        <w:t>2026].</w:t>
      </w:r>
      <w:r w:rsidRPr="00075E2F">
        <w:rPr>
          <w:sz w:val="20"/>
          <w:lang w:val="en-US"/>
        </w:rPr>
        <w:tab/>
      </w:r>
      <w:r w:rsidRPr="00075E2F">
        <w:rPr>
          <w:spacing w:val="-2"/>
          <w:sz w:val="20"/>
          <w:lang w:val="en-US"/>
        </w:rPr>
        <w:t>Disponible</w:t>
      </w:r>
      <w:r w:rsidRPr="00075E2F">
        <w:rPr>
          <w:sz w:val="20"/>
          <w:lang w:val="en-US"/>
        </w:rPr>
        <w:tab/>
      </w:r>
      <w:r w:rsidRPr="00075E2F">
        <w:rPr>
          <w:spacing w:val="-4"/>
          <w:sz w:val="20"/>
          <w:lang w:val="en-US"/>
        </w:rPr>
        <w:t xml:space="preserve">en: </w:t>
      </w:r>
      <w:hyperlink r:id="rId12">
        <w:r w:rsidRPr="00075E2F">
          <w:rPr>
            <w:color w:val="1154CC"/>
            <w:spacing w:val="-2"/>
            <w:sz w:val="20"/>
            <w:u w:val="single" w:color="1154CC"/>
            <w:lang w:val="en-US"/>
          </w:rPr>
          <w:t>https://about.ebsco.com/blogs/health-notes/dynamed-vs-uptodate-ai-clinical-decision-</w:t>
        </w:r>
        <w:r w:rsidRPr="00075E2F">
          <w:rPr>
            <w:color w:val="1154CC"/>
            <w:spacing w:val="80"/>
            <w:sz w:val="20"/>
            <w:u w:val="single" w:color="1154CC"/>
            <w:lang w:val="en-US"/>
          </w:rPr>
          <w:t xml:space="preserve">  </w:t>
        </w:r>
      </w:hyperlink>
      <w:hyperlink r:id="rId13">
        <w:r w:rsidRPr="00075E2F">
          <w:rPr>
            <w:color w:val="1154CC"/>
            <w:spacing w:val="-2"/>
            <w:sz w:val="20"/>
            <w:u w:val="single" w:color="1154CC"/>
            <w:lang w:val="en-US"/>
          </w:rPr>
          <w:t>support-tools-comparison</w:t>
        </w:r>
      </w:hyperlink>
    </w:p>
    <w:p w14:paraId="7EA0879F" w14:textId="77777777" w:rsidR="00244E6F" w:rsidRDefault="00000000">
      <w:pPr>
        <w:pStyle w:val="Prrafodelista"/>
        <w:numPr>
          <w:ilvl w:val="0"/>
          <w:numId w:val="1"/>
        </w:numPr>
        <w:tabs>
          <w:tab w:val="left" w:pos="1005"/>
        </w:tabs>
        <w:spacing w:before="1" w:line="276" w:lineRule="auto"/>
        <w:ind w:right="284"/>
        <w:jc w:val="both"/>
        <w:rPr>
          <w:sz w:val="20"/>
        </w:rPr>
      </w:pPr>
      <w:r w:rsidRPr="00075E2F">
        <w:rPr>
          <w:sz w:val="20"/>
          <w:lang w:val="en-US"/>
        </w:rPr>
        <w:t xml:space="preserve">Elsevier. Elsevier Health launches ClinicalKey AI, an advanced clinical decision support tool for clinicians [comunicado de prensa en Internet]. </w:t>
      </w:r>
      <w:r>
        <w:rPr>
          <w:sz w:val="20"/>
        </w:rPr>
        <w:t xml:space="preserve">2024 feb 29 [24 agosto 2026]. Disponible </w:t>
      </w:r>
      <w:r>
        <w:rPr>
          <w:spacing w:val="-2"/>
          <w:sz w:val="20"/>
        </w:rPr>
        <w:t>en:</w:t>
      </w:r>
      <w:hyperlink r:id="rId14">
        <w:r>
          <w:rPr>
            <w:color w:val="1154CC"/>
            <w:spacing w:val="-2"/>
            <w:sz w:val="20"/>
            <w:u w:val="single" w:color="1154CC"/>
          </w:rPr>
          <w:t>https://www.elsevier.com/about/press-releases/elsevier-health-launches-clinicalkey-ai-the-</w:t>
        </w:r>
      </w:hyperlink>
      <w:hyperlink r:id="rId15">
        <w:r>
          <w:rPr>
            <w:color w:val="1154CC"/>
            <w:spacing w:val="-2"/>
            <w:sz w:val="20"/>
            <w:u w:val="single" w:color="1154CC"/>
          </w:rPr>
          <w:t>most-advanced-gen-ai-powered</w:t>
        </w:r>
      </w:hyperlink>
    </w:p>
    <w:p w14:paraId="6F7FCA6E" w14:textId="77777777" w:rsidR="00244E6F" w:rsidRDefault="00000000">
      <w:pPr>
        <w:pStyle w:val="Prrafodelista"/>
        <w:numPr>
          <w:ilvl w:val="0"/>
          <w:numId w:val="1"/>
        </w:numPr>
        <w:tabs>
          <w:tab w:val="left" w:pos="1003"/>
          <w:tab w:val="left" w:pos="1005"/>
        </w:tabs>
        <w:spacing w:line="276" w:lineRule="auto"/>
        <w:ind w:hanging="361"/>
        <w:jc w:val="both"/>
        <w:rPr>
          <w:sz w:val="20"/>
        </w:rPr>
      </w:pPr>
      <w:r w:rsidRPr="00075E2F">
        <w:rPr>
          <w:sz w:val="20"/>
          <w:lang w:val="en-US"/>
        </w:rPr>
        <w:t xml:space="preserve">Glass Health. Clinical AI Resources for Clinicians [Internet]. </w:t>
      </w:r>
      <w:r>
        <w:rPr>
          <w:sz w:val="20"/>
        </w:rPr>
        <w:t xml:space="preserve">2026 [citado 24 </w:t>
      </w:r>
      <w:proofErr w:type="spellStart"/>
      <w:r>
        <w:rPr>
          <w:sz w:val="20"/>
        </w:rPr>
        <w:t>ago</w:t>
      </w:r>
      <w:proofErr w:type="spellEnd"/>
      <w:r>
        <w:rPr>
          <w:sz w:val="20"/>
        </w:rPr>
        <w:t xml:space="preserve"> 2026]. </w:t>
      </w:r>
      <w:proofErr w:type="spellStart"/>
      <w:r>
        <w:rPr>
          <w:sz w:val="20"/>
        </w:rPr>
        <w:t>Dis-ponible</w:t>
      </w:r>
      <w:proofErr w:type="spellEnd"/>
      <w:r>
        <w:rPr>
          <w:sz w:val="20"/>
        </w:rPr>
        <w:t xml:space="preserve"> en: </w:t>
      </w:r>
      <w:hyperlink r:id="rId16">
        <w:r>
          <w:rPr>
            <w:color w:val="1154CC"/>
            <w:sz w:val="20"/>
            <w:u w:val="single" w:color="1154CC"/>
          </w:rPr>
          <w:t>https://glass.health/resources</w:t>
        </w:r>
      </w:hyperlink>
    </w:p>
    <w:p w14:paraId="1485DEEA" w14:textId="77777777" w:rsidR="00244E6F" w:rsidRDefault="00000000">
      <w:pPr>
        <w:pStyle w:val="Prrafodelista"/>
        <w:numPr>
          <w:ilvl w:val="0"/>
          <w:numId w:val="1"/>
        </w:numPr>
        <w:tabs>
          <w:tab w:val="left" w:pos="1005"/>
        </w:tabs>
        <w:spacing w:line="276" w:lineRule="auto"/>
        <w:ind w:right="284"/>
        <w:jc w:val="both"/>
        <w:rPr>
          <w:sz w:val="20"/>
        </w:rPr>
      </w:pPr>
      <w:r>
        <w:rPr>
          <w:sz w:val="20"/>
        </w:rPr>
        <w:t xml:space="preserve">Amazon Web </w:t>
      </w:r>
      <w:proofErr w:type="spellStart"/>
      <w:r>
        <w:rPr>
          <w:sz w:val="20"/>
        </w:rPr>
        <w:t>Services</w:t>
      </w:r>
      <w:proofErr w:type="spellEnd"/>
      <w:r>
        <w:rPr>
          <w:sz w:val="20"/>
        </w:rPr>
        <w:t xml:space="preserve">. ¿Qué es RAG (generación aumentada por recuperación)? [Internet]. 2026 [citado 24 </w:t>
      </w:r>
      <w:proofErr w:type="spellStart"/>
      <w:r>
        <w:rPr>
          <w:sz w:val="20"/>
        </w:rPr>
        <w:t>ago</w:t>
      </w:r>
      <w:proofErr w:type="spellEnd"/>
      <w:r>
        <w:rPr>
          <w:sz w:val="20"/>
        </w:rPr>
        <w:t xml:space="preserve"> 2026]. Disponible en: </w:t>
      </w:r>
      <w:hyperlink r:id="rId17">
        <w:r>
          <w:rPr>
            <w:color w:val="1154CC"/>
            <w:sz w:val="20"/>
            <w:u w:val="single" w:color="1154CC"/>
          </w:rPr>
          <w:t>https://aws.amazon.com/what-is/retrieval-</w:t>
        </w:r>
      </w:hyperlink>
      <w:hyperlink r:id="rId18">
        <w:r>
          <w:rPr>
            <w:color w:val="1154CC"/>
            <w:spacing w:val="-2"/>
            <w:sz w:val="20"/>
            <w:u w:val="single" w:color="1154CC"/>
          </w:rPr>
          <w:t>augmented-generation/</w:t>
        </w:r>
      </w:hyperlink>
    </w:p>
    <w:p w14:paraId="6EC581B5" w14:textId="77777777" w:rsidR="00244E6F" w:rsidRPr="00075E2F" w:rsidRDefault="00000000">
      <w:pPr>
        <w:pStyle w:val="Prrafodelista"/>
        <w:numPr>
          <w:ilvl w:val="0"/>
          <w:numId w:val="1"/>
        </w:numPr>
        <w:tabs>
          <w:tab w:val="left" w:pos="1003"/>
          <w:tab w:val="left" w:pos="1005"/>
        </w:tabs>
        <w:spacing w:line="276" w:lineRule="auto"/>
        <w:ind w:right="283" w:hanging="361"/>
        <w:jc w:val="both"/>
        <w:rPr>
          <w:sz w:val="20"/>
          <w:lang w:val="en-US"/>
        </w:rPr>
      </w:pPr>
      <w:r w:rsidRPr="00075E2F">
        <w:rPr>
          <w:sz w:val="20"/>
          <w:lang w:val="en-US"/>
        </w:rPr>
        <w:t>Ayers JW, Poliak A, Dredze M, et al. Comparing Physician and Artificial Intelligence Chatbot Responses to Patient Questions Posted to a Public Social Media Forum. JAMA Intern Med. 2023;183(6):589-596. doi:10.1001/jamainternmed.2023.1838.</w:t>
      </w:r>
    </w:p>
    <w:p w14:paraId="2A0E00A1" w14:textId="77777777" w:rsidR="00244E6F" w:rsidRPr="00075E2F" w:rsidRDefault="00000000">
      <w:pPr>
        <w:pStyle w:val="Prrafodelista"/>
        <w:numPr>
          <w:ilvl w:val="0"/>
          <w:numId w:val="1"/>
        </w:numPr>
        <w:tabs>
          <w:tab w:val="left" w:pos="1003"/>
          <w:tab w:val="left" w:pos="1005"/>
        </w:tabs>
        <w:spacing w:line="276" w:lineRule="auto"/>
        <w:ind w:right="281" w:hanging="361"/>
        <w:jc w:val="both"/>
        <w:rPr>
          <w:sz w:val="20"/>
          <w:lang w:val="en-US"/>
        </w:rPr>
      </w:pPr>
      <w:r w:rsidRPr="00075E2F">
        <w:rPr>
          <w:sz w:val="20"/>
          <w:lang w:val="en-US"/>
        </w:rPr>
        <w:t>Mauffrey O, Lashani S, Heyer JH, et al. The ABCs of PEMs: Using Artificial Intelligence to En-hance the Readability of Patient Educational Materials in Pediatric Orthopaedics. J Pediatr Or-thop Soc N Am. 2025; 13:100273. doi:10.1016/j.jposna.2025.100273.</w:t>
      </w:r>
    </w:p>
    <w:p w14:paraId="763AEE56" w14:textId="77777777" w:rsidR="00244E6F" w:rsidRDefault="00000000">
      <w:pPr>
        <w:pStyle w:val="Prrafodelista"/>
        <w:numPr>
          <w:ilvl w:val="0"/>
          <w:numId w:val="1"/>
        </w:numPr>
        <w:tabs>
          <w:tab w:val="left" w:pos="1003"/>
          <w:tab w:val="left" w:pos="1005"/>
        </w:tabs>
        <w:spacing w:line="273" w:lineRule="auto"/>
        <w:ind w:right="285" w:hanging="361"/>
        <w:jc w:val="both"/>
        <w:rPr>
          <w:sz w:val="20"/>
        </w:rPr>
      </w:pPr>
      <w:r w:rsidRPr="00075E2F">
        <w:rPr>
          <w:sz w:val="20"/>
          <w:lang w:val="en-US"/>
        </w:rPr>
        <w:t xml:space="preserve">Walters C, Young P. Artificial Intelligence in Orthopedic Trauma: A Narrative Review. </w:t>
      </w:r>
      <w:proofErr w:type="spellStart"/>
      <w:r>
        <w:rPr>
          <w:sz w:val="20"/>
        </w:rPr>
        <w:t>Cureus</w:t>
      </w:r>
      <w:proofErr w:type="spellEnd"/>
      <w:r>
        <w:rPr>
          <w:sz w:val="20"/>
        </w:rPr>
        <w:t>. 2026; 18(4</w:t>
      </w:r>
      <w:proofErr w:type="gramStart"/>
      <w:r>
        <w:rPr>
          <w:sz w:val="20"/>
        </w:rPr>
        <w:t>):e</w:t>
      </w:r>
      <w:proofErr w:type="gramEnd"/>
      <w:r>
        <w:rPr>
          <w:sz w:val="20"/>
        </w:rPr>
        <w:t>107574. doi:10.7759/cureus.107574.</w:t>
      </w:r>
    </w:p>
    <w:p w14:paraId="4DD64EE1" w14:textId="77777777" w:rsidR="00244E6F" w:rsidRPr="00075E2F" w:rsidRDefault="00000000">
      <w:pPr>
        <w:pStyle w:val="Prrafodelista"/>
        <w:numPr>
          <w:ilvl w:val="0"/>
          <w:numId w:val="1"/>
        </w:numPr>
        <w:tabs>
          <w:tab w:val="left" w:pos="1004"/>
          <w:tab w:val="left" w:pos="1006"/>
        </w:tabs>
        <w:spacing w:before="4" w:line="276" w:lineRule="auto"/>
        <w:ind w:left="1006" w:right="280" w:hanging="361"/>
        <w:jc w:val="both"/>
        <w:rPr>
          <w:sz w:val="20"/>
          <w:lang w:val="en-US"/>
        </w:rPr>
      </w:pPr>
      <w:r>
        <w:rPr>
          <w:sz w:val="20"/>
        </w:rPr>
        <w:t xml:space="preserve">Huang KA, </w:t>
      </w:r>
      <w:proofErr w:type="spellStart"/>
      <w:r>
        <w:rPr>
          <w:sz w:val="20"/>
        </w:rPr>
        <w:t>Samvelian</w:t>
      </w:r>
      <w:proofErr w:type="spellEnd"/>
      <w:r>
        <w:rPr>
          <w:sz w:val="20"/>
        </w:rPr>
        <w:t xml:space="preserve"> D, </w:t>
      </w:r>
      <w:proofErr w:type="spellStart"/>
      <w:r>
        <w:rPr>
          <w:sz w:val="20"/>
        </w:rPr>
        <w:t>Xu</w:t>
      </w:r>
      <w:proofErr w:type="spellEnd"/>
      <w:r>
        <w:rPr>
          <w:sz w:val="20"/>
        </w:rPr>
        <w:t xml:space="preserve"> AL, et al. </w:t>
      </w:r>
      <w:r w:rsidRPr="00075E2F">
        <w:rPr>
          <w:sz w:val="20"/>
          <w:lang w:val="en-US"/>
        </w:rPr>
        <w:t>Comparative Performance of Seven Mainstream Large Language Models on the 2022 American College of Radiology Diagnostic Imaging In-Training Examination. Cureus. 2026; 18(4):e106486. doi:10.7759/cureus.106486.</w:t>
      </w:r>
    </w:p>
    <w:p w14:paraId="319CEE79" w14:textId="77777777" w:rsidR="00244E6F" w:rsidRPr="00075E2F" w:rsidRDefault="00000000">
      <w:pPr>
        <w:pStyle w:val="Prrafodelista"/>
        <w:numPr>
          <w:ilvl w:val="0"/>
          <w:numId w:val="1"/>
        </w:numPr>
        <w:tabs>
          <w:tab w:val="left" w:pos="1004"/>
          <w:tab w:val="left" w:pos="1006"/>
        </w:tabs>
        <w:spacing w:line="276" w:lineRule="auto"/>
        <w:ind w:left="1006" w:hanging="361"/>
        <w:jc w:val="both"/>
        <w:rPr>
          <w:sz w:val="20"/>
          <w:lang w:val="en-US"/>
        </w:rPr>
      </w:pPr>
      <w:r w:rsidRPr="00075E2F">
        <w:rPr>
          <w:sz w:val="20"/>
          <w:lang w:val="en-US"/>
        </w:rPr>
        <w:t>Goodman RS, Patrinely JR, Stone CA Jr, et al. Accuracy and Reliability of Chatbot Responses</w:t>
      </w:r>
      <w:r w:rsidRPr="00075E2F">
        <w:rPr>
          <w:spacing w:val="40"/>
          <w:sz w:val="20"/>
          <w:lang w:val="en-US"/>
        </w:rPr>
        <w:t xml:space="preserve"> </w:t>
      </w:r>
      <w:r w:rsidRPr="00075E2F">
        <w:rPr>
          <w:sz w:val="20"/>
          <w:lang w:val="en-US"/>
        </w:rPr>
        <w:t xml:space="preserve">to Physician Questions. JAMA Netw Open. 2023; 6(10):e2336483. </w:t>
      </w:r>
      <w:r w:rsidRPr="00075E2F">
        <w:rPr>
          <w:spacing w:val="-2"/>
          <w:sz w:val="20"/>
          <w:lang w:val="en-US"/>
        </w:rPr>
        <w:t>doi:10.1001/jamanetworkopen.2023.36483.</w:t>
      </w:r>
    </w:p>
    <w:p w14:paraId="6C755E89" w14:textId="77777777" w:rsidR="00244E6F" w:rsidRPr="00075E2F" w:rsidRDefault="00000000">
      <w:pPr>
        <w:pStyle w:val="Prrafodelista"/>
        <w:numPr>
          <w:ilvl w:val="0"/>
          <w:numId w:val="1"/>
        </w:numPr>
        <w:tabs>
          <w:tab w:val="left" w:pos="1006"/>
        </w:tabs>
        <w:spacing w:line="276" w:lineRule="auto"/>
        <w:ind w:left="1006" w:right="285"/>
        <w:jc w:val="both"/>
        <w:rPr>
          <w:sz w:val="20"/>
          <w:lang w:val="en-US"/>
        </w:rPr>
      </w:pPr>
      <w:r w:rsidRPr="00075E2F">
        <w:rPr>
          <w:sz w:val="20"/>
          <w:lang w:val="en-US"/>
        </w:rPr>
        <w:t xml:space="preserve">Vishwanath K, Alyakin A, Ghosh M, et al. General-purpose large language models outperform specialized clinical AI tools on medical benchmarks. Nat Med. 2026;32(7):2405-2409. </w:t>
      </w:r>
      <w:r w:rsidRPr="00075E2F">
        <w:rPr>
          <w:spacing w:val="-2"/>
          <w:sz w:val="20"/>
          <w:lang w:val="en-US"/>
        </w:rPr>
        <w:t>doi:10.1038/s41591-026-04431-5.</w:t>
      </w:r>
    </w:p>
    <w:p w14:paraId="6DB8B204" w14:textId="77777777" w:rsidR="00244E6F" w:rsidRDefault="00000000">
      <w:pPr>
        <w:pStyle w:val="Prrafodelista"/>
        <w:numPr>
          <w:ilvl w:val="0"/>
          <w:numId w:val="1"/>
        </w:numPr>
        <w:tabs>
          <w:tab w:val="left" w:pos="1005"/>
        </w:tabs>
        <w:spacing w:before="1" w:line="276" w:lineRule="auto"/>
        <w:jc w:val="both"/>
        <w:rPr>
          <w:sz w:val="20"/>
        </w:rPr>
      </w:pPr>
      <w:r w:rsidRPr="00075E2F">
        <w:rPr>
          <w:sz w:val="20"/>
          <w:lang w:val="en-US"/>
        </w:rPr>
        <w:t xml:space="preserve">Feng J, Patel V, Heagerty P, et al. Expert Evaluation of Clinical AI Tools on Real Point-of-Care Clinical Queries. arXiv:2606.28960v1 [cs.AI]. </w:t>
      </w:r>
      <w:r>
        <w:rPr>
          <w:sz w:val="20"/>
        </w:rPr>
        <w:t xml:space="preserve">2026 </w:t>
      </w:r>
      <w:proofErr w:type="gramStart"/>
      <w:r>
        <w:rPr>
          <w:sz w:val="20"/>
        </w:rPr>
        <w:t>Jun</w:t>
      </w:r>
      <w:proofErr w:type="gramEnd"/>
      <w:r>
        <w:rPr>
          <w:sz w:val="20"/>
        </w:rPr>
        <w:t xml:space="preserve"> </w:t>
      </w:r>
      <w:r>
        <w:t>27. [</w:t>
      </w:r>
      <w:r>
        <w:rPr>
          <w:sz w:val="20"/>
        </w:rPr>
        <w:t xml:space="preserve">citado 24 </w:t>
      </w:r>
      <w:proofErr w:type="spellStart"/>
      <w:r>
        <w:rPr>
          <w:sz w:val="20"/>
        </w:rPr>
        <w:t>ago</w:t>
      </w:r>
      <w:proofErr w:type="spellEnd"/>
      <w:r>
        <w:rPr>
          <w:sz w:val="20"/>
        </w:rPr>
        <w:t xml:space="preserve"> 2026]. </w:t>
      </w:r>
      <w:proofErr w:type="spellStart"/>
      <w:r>
        <w:rPr>
          <w:sz w:val="20"/>
        </w:rPr>
        <w:t>doi</w:t>
      </w:r>
      <w:proofErr w:type="spellEnd"/>
      <w:r>
        <w:rPr>
          <w:sz w:val="20"/>
        </w:rPr>
        <w:t xml:space="preserve">: </w:t>
      </w:r>
      <w:hyperlink r:id="rId19">
        <w:r>
          <w:rPr>
            <w:spacing w:val="-2"/>
            <w:sz w:val="20"/>
          </w:rPr>
          <w:t>https://doi.org/10.48550/arXiv.2606.28960</w:t>
        </w:r>
      </w:hyperlink>
    </w:p>
    <w:p w14:paraId="61923438" w14:textId="77777777" w:rsidR="00244E6F" w:rsidRDefault="00244E6F">
      <w:pPr>
        <w:pStyle w:val="Prrafodelista"/>
        <w:spacing w:line="276" w:lineRule="auto"/>
        <w:rPr>
          <w:sz w:val="20"/>
        </w:rPr>
        <w:sectPr w:rsidR="00244E6F">
          <w:pgSz w:w="11910" w:h="16840"/>
          <w:pgMar w:top="1800" w:right="1133" w:bottom="1900" w:left="1133" w:header="597" w:footer="1717" w:gutter="0"/>
          <w:cols w:space="720"/>
        </w:sectPr>
      </w:pPr>
    </w:p>
    <w:p w14:paraId="40EA306B" w14:textId="77777777" w:rsidR="00244E6F" w:rsidRDefault="00000000">
      <w:pPr>
        <w:spacing w:line="32" w:lineRule="exact"/>
        <w:ind w:left="285"/>
        <w:rPr>
          <w:sz w:val="3"/>
        </w:rPr>
      </w:pPr>
      <w:r>
        <w:rPr>
          <w:noProof/>
          <w:sz w:val="3"/>
        </w:rPr>
        <w:lastRenderedPageBreak/>
        <w:drawing>
          <wp:anchor distT="0" distB="0" distL="0" distR="0" simplePos="0" relativeHeight="487301632" behindDoc="1" locked="0" layoutInCell="1" allowOverlap="1" wp14:anchorId="4CB45367" wp14:editId="3CF084B7">
            <wp:simplePos x="0" y="0"/>
            <wp:positionH relativeFrom="page">
              <wp:posOffset>0</wp:posOffset>
            </wp:positionH>
            <wp:positionV relativeFrom="page">
              <wp:posOffset>1561789</wp:posOffset>
            </wp:positionV>
            <wp:extent cx="7487842" cy="7430305"/>
            <wp:effectExtent l="0" t="0" r="0" b="0"/>
            <wp:wrapNone/>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7" cstate="print"/>
                    <a:stretch>
                      <a:fillRect/>
                    </a:stretch>
                  </pic:blipFill>
                  <pic:spPr>
                    <a:xfrm>
                      <a:off x="0" y="0"/>
                      <a:ext cx="7487842" cy="7430305"/>
                    </a:xfrm>
                    <a:prstGeom prst="rect">
                      <a:avLst/>
                    </a:prstGeom>
                  </pic:spPr>
                </pic:pic>
              </a:graphicData>
            </a:graphic>
          </wp:anchor>
        </w:drawing>
      </w:r>
      <w:r>
        <w:rPr>
          <w:noProof/>
          <w:sz w:val="3"/>
        </w:rPr>
        <mc:AlternateContent>
          <mc:Choice Requires="wpg">
            <w:drawing>
              <wp:inline distT="0" distB="0" distL="0" distR="0" wp14:anchorId="72202257" wp14:editId="55D256D8">
                <wp:extent cx="5759450" cy="20320"/>
                <wp:effectExtent l="0" t="0" r="0" b="8254"/>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28" name="Graphic 128"/>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129" name="Graphic 129"/>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30" name="Graphic 130"/>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31" name="Graphic 131"/>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32" name="Graphic 132"/>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133" name="Graphic 133"/>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1F28951E" id="Group 127"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">
                <v:shape id="Graphic 128"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" path="m5759450,l,,,20320r5759450,l5759450,xe" fillcolor="#9f9f9f" stroked="f">
                  <v:path arrowok="t"/>
                </v:shape>
                <v:shape id="Graphic 129"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" path="m3048,l,,,3048r3048,l3048,xe" fillcolor="#e2e2e2" stroked="f">
                  <v:path arrowok="t"/>
                </v:shape>
                <v:shape id="Graphic 130"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" path="m3048,3048l,3048,,16764r3048,l3048,3048xem5759196,r-3061,l5756135,3048r3061,l5759196,xe" fillcolor="#9f9f9f" stroked="f">
                  <v:path arrowok="t"/>
                </v:shape>
                <v:shape id="Graphic 131"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" path="m3048,l,,,13716r3048,l3048,xe" fillcolor="#e2e2e2" stroked="f">
                  <v:path arrowok="t"/>
                </v:shape>
                <v:shape id="Graphic 132"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" path="m3047,l,,,3035r3047,l3047,xe" fillcolor="#9f9f9f" stroked="f">
                  <v:path arrowok="t"/>
                </v:shape>
                <v:shape id="Graphic 133"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" path="m5759196,r-3061,l3048,,,,,3035r3048,l5756135,3035r3061,l5759196,xe" fillcolor="#e2e2e2" stroked="f">
                  <v:path arrowok="t"/>
                </v:shape>
                <w10:anchorlock/>
              </v:group>
            </w:pict>
          </mc:Fallback>
        </mc:AlternateContent>
      </w:r>
    </w:p>
    <w:p w14:paraId="73505E2C" w14:textId="77777777" w:rsidR="00244E6F" w:rsidRPr="00075E2F" w:rsidRDefault="00000000">
      <w:pPr>
        <w:pStyle w:val="Prrafodelista"/>
        <w:numPr>
          <w:ilvl w:val="0"/>
          <w:numId w:val="1"/>
        </w:numPr>
        <w:tabs>
          <w:tab w:val="left" w:pos="1004"/>
        </w:tabs>
        <w:spacing w:before="80" w:line="276" w:lineRule="auto"/>
        <w:ind w:left="1004" w:right="280"/>
        <w:rPr>
          <w:sz w:val="20"/>
          <w:lang w:val="en-US"/>
        </w:rPr>
      </w:pPr>
      <w:r w:rsidRPr="00075E2F">
        <w:rPr>
          <w:sz w:val="20"/>
          <w:lang w:val="en-US"/>
        </w:rPr>
        <w:t>Giles</w:t>
      </w:r>
      <w:r w:rsidRPr="00075E2F">
        <w:rPr>
          <w:spacing w:val="27"/>
          <w:sz w:val="20"/>
          <w:lang w:val="en-US"/>
        </w:rPr>
        <w:t xml:space="preserve"> </w:t>
      </w:r>
      <w:r w:rsidRPr="00075E2F">
        <w:rPr>
          <w:sz w:val="20"/>
          <w:lang w:val="en-US"/>
        </w:rPr>
        <w:t>B.</w:t>
      </w:r>
      <w:r w:rsidRPr="00075E2F">
        <w:rPr>
          <w:spacing w:val="26"/>
          <w:sz w:val="20"/>
          <w:lang w:val="en-US"/>
        </w:rPr>
        <w:t xml:space="preserve"> </w:t>
      </w:r>
      <w:r w:rsidRPr="00075E2F">
        <w:rPr>
          <w:sz w:val="20"/>
          <w:lang w:val="en-US"/>
        </w:rPr>
        <w:t>ChatGPT,</w:t>
      </w:r>
      <w:r w:rsidRPr="00075E2F">
        <w:rPr>
          <w:spacing w:val="26"/>
          <w:sz w:val="20"/>
          <w:lang w:val="en-US"/>
        </w:rPr>
        <w:t xml:space="preserve"> </w:t>
      </w:r>
      <w:r w:rsidRPr="00075E2F">
        <w:rPr>
          <w:sz w:val="20"/>
          <w:lang w:val="en-US"/>
        </w:rPr>
        <w:t>Gemini,</w:t>
      </w:r>
      <w:r w:rsidRPr="00075E2F">
        <w:rPr>
          <w:spacing w:val="28"/>
          <w:sz w:val="20"/>
          <w:lang w:val="en-US"/>
        </w:rPr>
        <w:t xml:space="preserve"> </w:t>
      </w:r>
      <w:r w:rsidRPr="00075E2F">
        <w:rPr>
          <w:sz w:val="20"/>
          <w:lang w:val="en-US"/>
        </w:rPr>
        <w:t>Claude</w:t>
      </w:r>
      <w:r w:rsidRPr="00075E2F">
        <w:rPr>
          <w:spacing w:val="27"/>
          <w:sz w:val="20"/>
          <w:lang w:val="en-US"/>
        </w:rPr>
        <w:t xml:space="preserve"> </w:t>
      </w:r>
      <w:r w:rsidRPr="00075E2F">
        <w:rPr>
          <w:sz w:val="20"/>
          <w:lang w:val="en-US"/>
        </w:rPr>
        <w:t>outperform</w:t>
      </w:r>
      <w:r w:rsidRPr="00075E2F">
        <w:rPr>
          <w:spacing w:val="27"/>
          <w:sz w:val="20"/>
          <w:lang w:val="en-US"/>
        </w:rPr>
        <w:t xml:space="preserve"> </w:t>
      </w:r>
      <w:r w:rsidRPr="00075E2F">
        <w:rPr>
          <w:sz w:val="20"/>
          <w:lang w:val="en-US"/>
        </w:rPr>
        <w:t>clinical</w:t>
      </w:r>
      <w:r w:rsidRPr="00075E2F">
        <w:rPr>
          <w:spacing w:val="29"/>
          <w:sz w:val="20"/>
          <w:lang w:val="en-US"/>
        </w:rPr>
        <w:t xml:space="preserve"> </w:t>
      </w:r>
      <w:r w:rsidRPr="00075E2F">
        <w:rPr>
          <w:sz w:val="20"/>
          <w:lang w:val="en-US"/>
        </w:rPr>
        <w:t>AI</w:t>
      </w:r>
      <w:r w:rsidRPr="00075E2F">
        <w:rPr>
          <w:spacing w:val="27"/>
          <w:sz w:val="20"/>
          <w:lang w:val="en-US"/>
        </w:rPr>
        <w:t xml:space="preserve"> </w:t>
      </w:r>
      <w:r w:rsidRPr="00075E2F">
        <w:rPr>
          <w:sz w:val="20"/>
          <w:lang w:val="en-US"/>
        </w:rPr>
        <w:t>tools:</w:t>
      </w:r>
      <w:r w:rsidRPr="00075E2F">
        <w:rPr>
          <w:spacing w:val="26"/>
          <w:sz w:val="20"/>
          <w:lang w:val="en-US"/>
        </w:rPr>
        <w:t xml:space="preserve"> </w:t>
      </w:r>
      <w:r w:rsidRPr="00075E2F">
        <w:rPr>
          <w:sz w:val="20"/>
          <w:lang w:val="en-US"/>
        </w:rPr>
        <w:t>Study.</w:t>
      </w:r>
      <w:r w:rsidRPr="00075E2F">
        <w:rPr>
          <w:spacing w:val="26"/>
          <w:sz w:val="20"/>
          <w:lang w:val="en-US"/>
        </w:rPr>
        <w:t xml:space="preserve"> </w:t>
      </w:r>
      <w:r w:rsidRPr="00075E2F">
        <w:rPr>
          <w:sz w:val="20"/>
          <w:lang w:val="en-US"/>
        </w:rPr>
        <w:t>Becker's</w:t>
      </w:r>
      <w:r w:rsidRPr="00075E2F">
        <w:rPr>
          <w:spacing w:val="27"/>
          <w:sz w:val="20"/>
          <w:lang w:val="en-US"/>
        </w:rPr>
        <w:t xml:space="preserve"> </w:t>
      </w:r>
      <w:r w:rsidRPr="00075E2F">
        <w:rPr>
          <w:sz w:val="20"/>
          <w:lang w:val="en-US"/>
        </w:rPr>
        <w:t>Hospital</w:t>
      </w:r>
      <w:r w:rsidRPr="00075E2F">
        <w:rPr>
          <w:spacing w:val="27"/>
          <w:sz w:val="20"/>
          <w:lang w:val="en-US"/>
        </w:rPr>
        <w:t xml:space="preserve"> </w:t>
      </w:r>
      <w:r w:rsidRPr="00075E2F">
        <w:rPr>
          <w:sz w:val="20"/>
          <w:lang w:val="en-US"/>
        </w:rPr>
        <w:t>Re-view.</w:t>
      </w:r>
      <w:r w:rsidRPr="00075E2F">
        <w:rPr>
          <w:spacing w:val="65"/>
          <w:sz w:val="20"/>
          <w:lang w:val="en-US"/>
        </w:rPr>
        <w:t xml:space="preserve"> </w:t>
      </w:r>
      <w:r w:rsidRPr="00075E2F">
        <w:rPr>
          <w:sz w:val="20"/>
          <w:lang w:val="en-US"/>
        </w:rPr>
        <w:t>[Internet]16</w:t>
      </w:r>
      <w:r w:rsidRPr="00075E2F">
        <w:rPr>
          <w:spacing w:val="65"/>
          <w:sz w:val="20"/>
          <w:lang w:val="en-US"/>
        </w:rPr>
        <w:t xml:space="preserve"> </w:t>
      </w:r>
      <w:r w:rsidRPr="00075E2F">
        <w:rPr>
          <w:sz w:val="20"/>
          <w:lang w:val="en-US"/>
        </w:rPr>
        <w:t>Junio</w:t>
      </w:r>
      <w:r w:rsidRPr="00075E2F">
        <w:rPr>
          <w:spacing w:val="68"/>
          <w:sz w:val="20"/>
          <w:lang w:val="en-US"/>
        </w:rPr>
        <w:t xml:space="preserve"> </w:t>
      </w:r>
      <w:r w:rsidRPr="00075E2F">
        <w:rPr>
          <w:sz w:val="20"/>
          <w:lang w:val="en-US"/>
        </w:rPr>
        <w:t>2026.</w:t>
      </w:r>
      <w:r w:rsidRPr="00075E2F">
        <w:rPr>
          <w:spacing w:val="65"/>
          <w:sz w:val="20"/>
          <w:lang w:val="en-US"/>
        </w:rPr>
        <w:t xml:space="preserve"> </w:t>
      </w:r>
      <w:r w:rsidRPr="00075E2F">
        <w:rPr>
          <w:sz w:val="20"/>
          <w:lang w:val="en-US"/>
        </w:rPr>
        <w:t>[citado</w:t>
      </w:r>
      <w:r w:rsidRPr="00075E2F">
        <w:rPr>
          <w:spacing w:val="65"/>
          <w:sz w:val="20"/>
          <w:lang w:val="en-US"/>
        </w:rPr>
        <w:t xml:space="preserve"> </w:t>
      </w:r>
      <w:r w:rsidRPr="00075E2F">
        <w:rPr>
          <w:sz w:val="20"/>
          <w:lang w:val="en-US"/>
        </w:rPr>
        <w:t>24</w:t>
      </w:r>
      <w:r w:rsidRPr="00075E2F">
        <w:rPr>
          <w:spacing w:val="65"/>
          <w:sz w:val="20"/>
          <w:lang w:val="en-US"/>
        </w:rPr>
        <w:t xml:space="preserve"> </w:t>
      </w:r>
      <w:r w:rsidRPr="00075E2F">
        <w:rPr>
          <w:sz w:val="20"/>
          <w:lang w:val="en-US"/>
        </w:rPr>
        <w:t>ago</w:t>
      </w:r>
      <w:r w:rsidRPr="00075E2F">
        <w:rPr>
          <w:spacing w:val="65"/>
          <w:sz w:val="20"/>
          <w:lang w:val="en-US"/>
        </w:rPr>
        <w:t xml:space="preserve"> </w:t>
      </w:r>
      <w:r w:rsidRPr="00075E2F">
        <w:rPr>
          <w:sz w:val="20"/>
          <w:lang w:val="en-US"/>
        </w:rPr>
        <w:t>2026].</w:t>
      </w:r>
      <w:r w:rsidRPr="00075E2F">
        <w:rPr>
          <w:spacing w:val="68"/>
          <w:sz w:val="20"/>
          <w:lang w:val="en-US"/>
        </w:rPr>
        <w:t xml:space="preserve"> </w:t>
      </w:r>
      <w:r w:rsidRPr="00075E2F">
        <w:rPr>
          <w:sz w:val="20"/>
          <w:lang w:val="en-US"/>
        </w:rPr>
        <w:t>Disponible</w:t>
      </w:r>
      <w:r w:rsidRPr="00075E2F">
        <w:rPr>
          <w:spacing w:val="66"/>
          <w:sz w:val="20"/>
          <w:lang w:val="en-US"/>
        </w:rPr>
        <w:t xml:space="preserve"> </w:t>
      </w:r>
      <w:r w:rsidRPr="00075E2F">
        <w:rPr>
          <w:sz w:val="20"/>
          <w:lang w:val="en-US"/>
        </w:rPr>
        <w:t>en:</w:t>
      </w:r>
      <w:r w:rsidRPr="00075E2F">
        <w:rPr>
          <w:spacing w:val="65"/>
          <w:sz w:val="20"/>
          <w:lang w:val="en-US"/>
        </w:rPr>
        <w:t xml:space="preserve"> </w:t>
      </w:r>
      <w:r w:rsidRPr="00075E2F">
        <w:rPr>
          <w:sz w:val="20"/>
          <w:lang w:val="en-US"/>
        </w:rPr>
        <w:t>beckershospitalre-</w:t>
      </w:r>
      <w:r w:rsidRPr="00075E2F">
        <w:rPr>
          <w:spacing w:val="-2"/>
          <w:sz w:val="20"/>
          <w:lang w:val="en-US"/>
        </w:rPr>
        <w:t>view.com/healthcare-information-technology/ai/chatgpt-gemini-claude-beat-clinical-ai-tools-study/</w:t>
      </w:r>
    </w:p>
    <w:p w14:paraId="6D39AE00" w14:textId="77777777" w:rsidR="00244E6F" w:rsidRDefault="00000000">
      <w:pPr>
        <w:pStyle w:val="Prrafodelista"/>
        <w:numPr>
          <w:ilvl w:val="0"/>
          <w:numId w:val="1"/>
        </w:numPr>
        <w:tabs>
          <w:tab w:val="left" w:pos="1004"/>
        </w:tabs>
        <w:spacing w:before="1" w:line="276" w:lineRule="auto"/>
        <w:ind w:left="1004" w:right="286"/>
        <w:jc w:val="both"/>
        <w:rPr>
          <w:sz w:val="20"/>
        </w:rPr>
      </w:pPr>
      <w:r w:rsidRPr="00075E2F">
        <w:rPr>
          <w:sz w:val="20"/>
          <w:lang w:val="en-US"/>
        </w:rPr>
        <w:t xml:space="preserve">James V, Caronia C, Savargaonkar R. Input structure–driven instability and convergence in large language model clinical reasoning: a formative study using pediatric residency–level MCQs. </w:t>
      </w:r>
      <w:proofErr w:type="spellStart"/>
      <w:r>
        <w:rPr>
          <w:sz w:val="20"/>
        </w:rPr>
        <w:t>Sci</w:t>
      </w:r>
      <w:proofErr w:type="spellEnd"/>
      <w:r>
        <w:rPr>
          <w:sz w:val="20"/>
        </w:rPr>
        <w:t xml:space="preserve"> Rep. 2026;16(1):17829. doi:10.1038/s41598-026-48326-4.</w:t>
      </w:r>
    </w:p>
    <w:p w14:paraId="58D5251E" w14:textId="77777777" w:rsidR="00244E6F" w:rsidRPr="00075E2F" w:rsidRDefault="00000000">
      <w:pPr>
        <w:pStyle w:val="Prrafodelista"/>
        <w:numPr>
          <w:ilvl w:val="0"/>
          <w:numId w:val="1"/>
        </w:numPr>
        <w:tabs>
          <w:tab w:val="left" w:pos="1004"/>
        </w:tabs>
        <w:spacing w:before="1" w:line="276" w:lineRule="auto"/>
        <w:ind w:left="1004" w:right="283"/>
        <w:jc w:val="both"/>
        <w:rPr>
          <w:sz w:val="20"/>
          <w:lang w:val="en-US"/>
        </w:rPr>
      </w:pPr>
      <w:r w:rsidRPr="00075E2F">
        <w:rPr>
          <w:sz w:val="20"/>
          <w:lang w:val="en-US"/>
        </w:rPr>
        <w:t xml:space="preserve">Exmann CJC, Hiltunen AM, Haavisto I, et al. Uptake of Clinical Decision Support Systems Among Health Care Professionals in Six European Countries and the United States: Cross-Sectional Survey Within the I-CARE4OLD Project. J Med Internet Res. 2026; 28:e85071. </w:t>
      </w:r>
      <w:r w:rsidRPr="00075E2F">
        <w:rPr>
          <w:spacing w:val="-2"/>
          <w:sz w:val="20"/>
          <w:lang w:val="en-US"/>
        </w:rPr>
        <w:t>doi:10.2196/85071.</w:t>
      </w:r>
    </w:p>
    <w:p w14:paraId="03FDD821" w14:textId="77777777" w:rsidR="00244E6F" w:rsidRPr="00075E2F" w:rsidRDefault="00000000">
      <w:pPr>
        <w:pStyle w:val="Prrafodelista"/>
        <w:numPr>
          <w:ilvl w:val="0"/>
          <w:numId w:val="1"/>
        </w:numPr>
        <w:tabs>
          <w:tab w:val="left" w:pos="1002"/>
          <w:tab w:val="left" w:pos="1004"/>
        </w:tabs>
        <w:spacing w:before="1" w:line="276" w:lineRule="auto"/>
        <w:ind w:left="1004" w:right="284" w:hanging="361"/>
        <w:jc w:val="both"/>
        <w:rPr>
          <w:sz w:val="20"/>
          <w:lang w:val="en-US"/>
        </w:rPr>
      </w:pPr>
      <w:r w:rsidRPr="00075E2F">
        <w:rPr>
          <w:sz w:val="20"/>
          <w:lang w:val="en-US"/>
        </w:rPr>
        <w:t>Abdelwahed AE, Abd El-Nasser M, Heih OQ, et al. Public attitudes and practices toward using AI chatbots for healthcare assistance: a multinational cross-sectional study. BMC Health Serv Res. 2026; 26:335. doi:10.1186/s12913-025-13832-0</w:t>
      </w:r>
    </w:p>
    <w:p w14:paraId="3C591081" w14:textId="77777777" w:rsidR="00244E6F" w:rsidRPr="00075E2F" w:rsidRDefault="00000000">
      <w:pPr>
        <w:pStyle w:val="Prrafodelista"/>
        <w:numPr>
          <w:ilvl w:val="0"/>
          <w:numId w:val="1"/>
        </w:numPr>
        <w:tabs>
          <w:tab w:val="left" w:pos="1004"/>
        </w:tabs>
        <w:spacing w:line="276" w:lineRule="auto"/>
        <w:ind w:left="1004" w:right="283"/>
        <w:jc w:val="both"/>
        <w:rPr>
          <w:sz w:val="20"/>
          <w:lang w:val="en-US"/>
        </w:rPr>
      </w:pPr>
      <w:r w:rsidRPr="00075E2F">
        <w:rPr>
          <w:sz w:val="20"/>
          <w:lang w:val="en-US"/>
        </w:rPr>
        <w:t>International Committee of Medical Journal Editors (ICMJE). Recommendations for the Con-duct, Reporting, Editing, and Publication of</w:t>
      </w:r>
      <w:r w:rsidRPr="00075E2F">
        <w:rPr>
          <w:spacing w:val="-1"/>
          <w:sz w:val="20"/>
          <w:lang w:val="en-US"/>
        </w:rPr>
        <w:t xml:space="preserve"> </w:t>
      </w:r>
      <w:r w:rsidRPr="00075E2F">
        <w:rPr>
          <w:sz w:val="20"/>
          <w:lang w:val="en-US"/>
        </w:rPr>
        <w:t>Scholarly Work</w:t>
      </w:r>
      <w:r w:rsidRPr="00075E2F">
        <w:rPr>
          <w:spacing w:val="-1"/>
          <w:sz w:val="20"/>
          <w:lang w:val="en-US"/>
        </w:rPr>
        <w:t xml:space="preserve"> </w:t>
      </w:r>
      <w:r w:rsidRPr="00075E2F">
        <w:rPr>
          <w:sz w:val="20"/>
          <w:lang w:val="en-US"/>
        </w:rPr>
        <w:t>in Medical Journals. Updated Janu-ary 2026, Section V (Artificial Intelligence). Disponible en: icmje.org/recommendations/.</w:t>
      </w:r>
    </w:p>
    <w:p w14:paraId="3FDAE647" w14:textId="77777777" w:rsidR="00244E6F" w:rsidRDefault="00000000">
      <w:pPr>
        <w:pStyle w:val="Prrafodelista"/>
        <w:numPr>
          <w:ilvl w:val="0"/>
          <w:numId w:val="1"/>
        </w:numPr>
        <w:tabs>
          <w:tab w:val="left" w:pos="1002"/>
          <w:tab w:val="left" w:pos="1004"/>
        </w:tabs>
        <w:spacing w:line="276" w:lineRule="auto"/>
        <w:ind w:left="1004" w:right="284" w:hanging="361"/>
        <w:jc w:val="both"/>
        <w:rPr>
          <w:sz w:val="20"/>
        </w:rPr>
      </w:pPr>
      <w:r w:rsidRPr="00075E2F">
        <w:rPr>
          <w:sz w:val="20"/>
          <w:lang w:val="en-US"/>
        </w:rPr>
        <w:t xml:space="preserve">ECRI. Top 10 Health Technology Hazards for 2026: Executive Brief. </w:t>
      </w:r>
      <w:r>
        <w:rPr>
          <w:sz w:val="20"/>
        </w:rPr>
        <w:t xml:space="preserve">[Internet] 21 de enero de 2026. [citado 24 </w:t>
      </w:r>
      <w:proofErr w:type="spellStart"/>
      <w:r>
        <w:rPr>
          <w:sz w:val="20"/>
        </w:rPr>
        <w:t>ago</w:t>
      </w:r>
      <w:proofErr w:type="spellEnd"/>
      <w:r>
        <w:rPr>
          <w:sz w:val="20"/>
        </w:rPr>
        <w:t xml:space="preserve"> 2026]. Disponible en: </w:t>
      </w:r>
      <w:hyperlink r:id="rId20">
        <w:r>
          <w:rPr>
            <w:sz w:val="20"/>
          </w:rPr>
          <w:t>https://home.ecri.org/blogs/ecri-thought-</w:t>
        </w:r>
      </w:hyperlink>
      <w:r>
        <w:rPr>
          <w:spacing w:val="-2"/>
          <w:sz w:val="20"/>
        </w:rPr>
        <w:t>leadership-resources/top-10-health-technology-hazards-for-2026-executive-brief</w:t>
      </w:r>
    </w:p>
    <w:p w14:paraId="4BC0FB39" w14:textId="77777777" w:rsidR="00244E6F" w:rsidRDefault="00244E6F">
      <w:pPr>
        <w:pStyle w:val="Textoindependiente"/>
        <w:spacing w:before="119"/>
        <w:ind w:left="0" w:firstLine="0"/>
        <w:jc w:val="left"/>
        <w:rPr>
          <w:sz w:val="20"/>
        </w:rPr>
      </w:pPr>
    </w:p>
    <w:p w14:paraId="457293D9" w14:textId="77777777" w:rsidR="00244E6F" w:rsidRDefault="00000000">
      <w:pPr>
        <w:spacing w:line="276" w:lineRule="auto"/>
        <w:ind w:left="3130" w:right="283" w:firstLine="146"/>
        <w:jc w:val="right"/>
        <w:rPr>
          <w:sz w:val="20"/>
        </w:rPr>
      </w:pPr>
      <w:r>
        <w:rPr>
          <w:sz w:val="20"/>
        </w:rPr>
        <w:t>Forma</w:t>
      </w:r>
      <w:r>
        <w:rPr>
          <w:spacing w:val="-3"/>
          <w:sz w:val="20"/>
        </w:rPr>
        <w:t xml:space="preserve"> </w:t>
      </w:r>
      <w:r>
        <w:rPr>
          <w:sz w:val="20"/>
        </w:rPr>
        <w:t>de</w:t>
      </w:r>
      <w:r>
        <w:rPr>
          <w:spacing w:val="-3"/>
          <w:sz w:val="20"/>
        </w:rPr>
        <w:t xml:space="preserve"> </w:t>
      </w:r>
      <w:r>
        <w:rPr>
          <w:sz w:val="20"/>
        </w:rPr>
        <w:t>citar:</w:t>
      </w:r>
      <w:r>
        <w:rPr>
          <w:spacing w:val="-4"/>
          <w:sz w:val="20"/>
        </w:rPr>
        <w:t xml:space="preserve"> </w:t>
      </w:r>
      <w:r>
        <w:rPr>
          <w:sz w:val="20"/>
        </w:rPr>
        <w:t>Battolla</w:t>
      </w:r>
      <w:r>
        <w:rPr>
          <w:spacing w:val="-3"/>
          <w:sz w:val="20"/>
        </w:rPr>
        <w:t xml:space="preserve"> </w:t>
      </w:r>
      <w:r>
        <w:rPr>
          <w:sz w:val="20"/>
        </w:rPr>
        <w:t>J,</w:t>
      </w:r>
      <w:r>
        <w:rPr>
          <w:spacing w:val="-1"/>
          <w:sz w:val="20"/>
        </w:rPr>
        <w:t xml:space="preserve"> </w:t>
      </w:r>
      <w:r>
        <w:rPr>
          <w:sz w:val="20"/>
        </w:rPr>
        <w:t>Arias</w:t>
      </w:r>
      <w:r>
        <w:rPr>
          <w:spacing w:val="-4"/>
          <w:sz w:val="20"/>
        </w:rPr>
        <w:t xml:space="preserve"> </w:t>
      </w:r>
      <w:r>
        <w:rPr>
          <w:sz w:val="20"/>
        </w:rPr>
        <w:t>López</w:t>
      </w:r>
      <w:r>
        <w:rPr>
          <w:spacing w:val="-3"/>
          <w:sz w:val="20"/>
        </w:rPr>
        <w:t xml:space="preserve"> </w:t>
      </w:r>
      <w:r>
        <w:rPr>
          <w:sz w:val="20"/>
        </w:rPr>
        <w:t>MP,</w:t>
      </w:r>
      <w:r>
        <w:rPr>
          <w:spacing w:val="-2"/>
          <w:sz w:val="20"/>
        </w:rPr>
        <w:t xml:space="preserve"> </w:t>
      </w:r>
      <w:r>
        <w:rPr>
          <w:sz w:val="20"/>
        </w:rPr>
        <w:t>Frei</w:t>
      </w:r>
      <w:r>
        <w:rPr>
          <w:spacing w:val="-4"/>
          <w:sz w:val="20"/>
        </w:rPr>
        <w:t xml:space="preserve"> </w:t>
      </w:r>
      <w:r>
        <w:rPr>
          <w:sz w:val="20"/>
        </w:rPr>
        <w:t>G.</w:t>
      </w:r>
      <w:r>
        <w:rPr>
          <w:spacing w:val="-2"/>
          <w:sz w:val="20"/>
        </w:rPr>
        <w:t xml:space="preserve"> </w:t>
      </w:r>
      <w:r>
        <w:rPr>
          <w:sz w:val="20"/>
        </w:rPr>
        <w:t>De</w:t>
      </w:r>
      <w:r>
        <w:rPr>
          <w:spacing w:val="-3"/>
          <w:sz w:val="20"/>
        </w:rPr>
        <w:t xml:space="preserve"> </w:t>
      </w:r>
      <w:r>
        <w:rPr>
          <w:sz w:val="20"/>
        </w:rPr>
        <w:t>la</w:t>
      </w:r>
      <w:r>
        <w:rPr>
          <w:spacing w:val="-3"/>
          <w:sz w:val="20"/>
        </w:rPr>
        <w:t xml:space="preserve"> </w:t>
      </w:r>
      <w:r>
        <w:rPr>
          <w:sz w:val="20"/>
        </w:rPr>
        <w:t>pregunta</w:t>
      </w:r>
      <w:r>
        <w:rPr>
          <w:spacing w:val="-3"/>
          <w:sz w:val="20"/>
        </w:rPr>
        <w:t xml:space="preserve"> </w:t>
      </w:r>
      <w:proofErr w:type="spellStart"/>
      <w:r>
        <w:rPr>
          <w:sz w:val="20"/>
        </w:rPr>
        <w:t>clí</w:t>
      </w:r>
      <w:proofErr w:type="spellEnd"/>
      <w:r>
        <w:rPr>
          <w:sz w:val="20"/>
        </w:rPr>
        <w:t>-nica a la evidencia científica: un recorrido por las herramientas basa-das</w:t>
      </w:r>
      <w:r>
        <w:rPr>
          <w:spacing w:val="-5"/>
          <w:sz w:val="20"/>
        </w:rPr>
        <w:t xml:space="preserve"> </w:t>
      </w:r>
      <w:r>
        <w:rPr>
          <w:sz w:val="20"/>
        </w:rPr>
        <w:t>en</w:t>
      </w:r>
      <w:r>
        <w:rPr>
          <w:spacing w:val="-5"/>
          <w:sz w:val="20"/>
        </w:rPr>
        <w:t xml:space="preserve"> </w:t>
      </w:r>
      <w:r>
        <w:rPr>
          <w:sz w:val="20"/>
        </w:rPr>
        <w:t>inteligencia</w:t>
      </w:r>
      <w:r>
        <w:rPr>
          <w:spacing w:val="-4"/>
          <w:sz w:val="20"/>
        </w:rPr>
        <w:t xml:space="preserve"> </w:t>
      </w:r>
      <w:r>
        <w:rPr>
          <w:sz w:val="20"/>
        </w:rPr>
        <w:t>artificial</w:t>
      </w:r>
      <w:r>
        <w:rPr>
          <w:spacing w:val="-2"/>
          <w:sz w:val="20"/>
        </w:rPr>
        <w:t xml:space="preserve"> </w:t>
      </w:r>
      <w:r>
        <w:rPr>
          <w:sz w:val="20"/>
        </w:rPr>
        <w:t>para</w:t>
      </w:r>
      <w:r>
        <w:rPr>
          <w:spacing w:val="-4"/>
          <w:sz w:val="20"/>
        </w:rPr>
        <w:t xml:space="preserve"> </w:t>
      </w:r>
      <w:r>
        <w:rPr>
          <w:sz w:val="20"/>
        </w:rPr>
        <w:t>apoyar</w:t>
      </w:r>
      <w:r>
        <w:rPr>
          <w:spacing w:val="-4"/>
          <w:sz w:val="20"/>
        </w:rPr>
        <w:t xml:space="preserve"> </w:t>
      </w:r>
      <w:r>
        <w:rPr>
          <w:sz w:val="20"/>
        </w:rPr>
        <w:t>la</w:t>
      </w:r>
      <w:r>
        <w:rPr>
          <w:spacing w:val="-4"/>
          <w:sz w:val="20"/>
        </w:rPr>
        <w:t xml:space="preserve"> </w:t>
      </w:r>
      <w:r>
        <w:rPr>
          <w:sz w:val="20"/>
        </w:rPr>
        <w:t>toma</w:t>
      </w:r>
      <w:r>
        <w:rPr>
          <w:spacing w:val="-4"/>
          <w:sz w:val="20"/>
        </w:rPr>
        <w:t xml:space="preserve"> </w:t>
      </w:r>
      <w:r>
        <w:rPr>
          <w:sz w:val="20"/>
        </w:rPr>
        <w:t>de</w:t>
      </w:r>
      <w:r>
        <w:rPr>
          <w:spacing w:val="-4"/>
          <w:sz w:val="20"/>
        </w:rPr>
        <w:t xml:space="preserve"> </w:t>
      </w:r>
      <w:r>
        <w:rPr>
          <w:sz w:val="20"/>
        </w:rPr>
        <w:t>decisiones</w:t>
      </w:r>
      <w:r>
        <w:rPr>
          <w:spacing w:val="-2"/>
          <w:sz w:val="20"/>
        </w:rPr>
        <w:t xml:space="preserve"> </w:t>
      </w:r>
      <w:r>
        <w:rPr>
          <w:sz w:val="20"/>
        </w:rPr>
        <w:t>clínicas. Rev. Hosp. Niños (B. Aires) 2026; 68 (302):288-302</w:t>
      </w:r>
    </w:p>
    <w:p w14:paraId="579EB303" w14:textId="77777777" w:rsidR="00244E6F" w:rsidRDefault="00244E6F">
      <w:pPr>
        <w:pStyle w:val="Textoindependiente"/>
        <w:spacing w:before="35"/>
        <w:ind w:left="0" w:firstLine="0"/>
        <w:jc w:val="left"/>
        <w:rPr>
          <w:sz w:val="20"/>
        </w:rPr>
      </w:pPr>
    </w:p>
    <w:p w14:paraId="7E46695B" w14:textId="77777777" w:rsidR="00244E6F" w:rsidRDefault="00000000">
      <w:pPr>
        <w:spacing w:before="1"/>
        <w:ind w:left="283" w:right="281"/>
        <w:jc w:val="both"/>
        <w:rPr>
          <w:sz w:val="20"/>
        </w:rPr>
      </w:pPr>
      <w:r>
        <w:rPr>
          <w:b/>
          <w:sz w:val="20"/>
        </w:rPr>
        <w:t xml:space="preserve">Declaración sobre uso de IA en este manuscrito: </w:t>
      </w:r>
      <w:r>
        <w:rPr>
          <w:sz w:val="20"/>
        </w:rPr>
        <w:t xml:space="preserve">de acuerdo con las guías GAMER (Generative Artificial </w:t>
      </w:r>
      <w:proofErr w:type="spellStart"/>
      <w:r>
        <w:rPr>
          <w:sz w:val="20"/>
        </w:rPr>
        <w:t>Intelligence</w:t>
      </w:r>
      <w:proofErr w:type="spellEnd"/>
      <w:r>
        <w:rPr>
          <w:sz w:val="20"/>
        </w:rPr>
        <w:t xml:space="preserve"> </w:t>
      </w:r>
      <w:proofErr w:type="spellStart"/>
      <w:r>
        <w:rPr>
          <w:sz w:val="20"/>
        </w:rPr>
        <w:t>tools</w:t>
      </w:r>
      <w:proofErr w:type="spellEnd"/>
      <w:r>
        <w:rPr>
          <w:sz w:val="20"/>
        </w:rPr>
        <w:t xml:space="preserve"> in </w:t>
      </w:r>
      <w:proofErr w:type="spellStart"/>
      <w:r>
        <w:rPr>
          <w:sz w:val="20"/>
        </w:rPr>
        <w:t>MEdical</w:t>
      </w:r>
      <w:proofErr w:type="spellEnd"/>
      <w:r>
        <w:rPr>
          <w:sz w:val="20"/>
        </w:rPr>
        <w:t xml:space="preserve"> </w:t>
      </w:r>
      <w:proofErr w:type="spellStart"/>
      <w:r>
        <w:rPr>
          <w:sz w:val="20"/>
        </w:rPr>
        <w:t>Research</w:t>
      </w:r>
      <w:proofErr w:type="spellEnd"/>
      <w:r>
        <w:rPr>
          <w:sz w:val="20"/>
        </w:rPr>
        <w:t>), los autores declaramos el uso de herramientas basa-das en IA generativa (IAg) en el proceso de preparación de este manuscrito. Se empleó el asistente</w:t>
      </w:r>
      <w:r>
        <w:rPr>
          <w:spacing w:val="40"/>
          <w:sz w:val="20"/>
        </w:rPr>
        <w:t xml:space="preserve"> </w:t>
      </w:r>
      <w:r>
        <w:rPr>
          <w:sz w:val="20"/>
        </w:rPr>
        <w:t xml:space="preserve">de síntesis documental Gemini Notebook® (basado en los modelos de lenguaje de Google, versión de agosto de 2026), </w:t>
      </w:r>
      <w:proofErr w:type="spellStart"/>
      <w:r>
        <w:rPr>
          <w:sz w:val="20"/>
        </w:rPr>
        <w:t>ChatGPT</w:t>
      </w:r>
      <w:proofErr w:type="spellEnd"/>
      <w:r>
        <w:rPr>
          <w:sz w:val="20"/>
        </w:rPr>
        <w:t>® (</w:t>
      </w:r>
      <w:proofErr w:type="spellStart"/>
      <w:r>
        <w:rPr>
          <w:sz w:val="20"/>
        </w:rPr>
        <w:t>OpenAI</w:t>
      </w:r>
      <w:proofErr w:type="spellEnd"/>
      <w:r>
        <w:rPr>
          <w:sz w:val="20"/>
        </w:rPr>
        <w:t>, versión GPT-4o-2024-05-13, a través de su interfaz de usuario web) y Claude® (</w:t>
      </w:r>
      <w:proofErr w:type="spellStart"/>
      <w:r>
        <w:rPr>
          <w:sz w:val="20"/>
        </w:rPr>
        <w:t>Anthropic</w:t>
      </w:r>
      <w:proofErr w:type="spellEnd"/>
      <w:r>
        <w:rPr>
          <w:sz w:val="20"/>
        </w:rPr>
        <w:t>, versión Claude 3.5 Sonnet, a través de su interfaz de usuario web) du-</w:t>
      </w:r>
      <w:proofErr w:type="spellStart"/>
      <w:r>
        <w:rPr>
          <w:sz w:val="20"/>
        </w:rPr>
        <w:t>rante</w:t>
      </w:r>
      <w:proofErr w:type="spellEnd"/>
      <w:r>
        <w:rPr>
          <w:sz w:val="20"/>
        </w:rPr>
        <w:t xml:space="preserve"> el período comprendido entre el 1 de julio y el 25 de agosto de 2026. Se implementaron </w:t>
      </w:r>
      <w:proofErr w:type="spellStart"/>
      <w:r>
        <w:rPr>
          <w:sz w:val="20"/>
        </w:rPr>
        <w:t>técni</w:t>
      </w:r>
      <w:proofErr w:type="spellEnd"/>
      <w:r>
        <w:rPr>
          <w:sz w:val="20"/>
        </w:rPr>
        <w:t xml:space="preserve">-cas de ingeniería de </w:t>
      </w:r>
      <w:proofErr w:type="spellStart"/>
      <w:r>
        <w:rPr>
          <w:sz w:val="20"/>
        </w:rPr>
        <w:t>prompts</w:t>
      </w:r>
      <w:proofErr w:type="spellEnd"/>
      <w:r>
        <w:rPr>
          <w:sz w:val="20"/>
        </w:rPr>
        <w:t xml:space="preserve"> iterativas y refinamiento de consultas de forma manual para la </w:t>
      </w:r>
      <w:proofErr w:type="spellStart"/>
      <w:r>
        <w:rPr>
          <w:sz w:val="20"/>
        </w:rPr>
        <w:t>extrac-ción</w:t>
      </w:r>
      <w:proofErr w:type="spellEnd"/>
      <w:r>
        <w:rPr>
          <w:sz w:val="20"/>
        </w:rPr>
        <w:t xml:space="preserve"> de metadatos de los estudios, estructuración de las comparaciones y verificación cruzada de la coherencia fáctica de la literatura médica de soporte. Las herramientas se utilizaron como soporte metodológico para la búsqueda bibliográfica, la síntesis descriptiva preliminar de los estudios compa-</w:t>
      </w:r>
      <w:proofErr w:type="spellStart"/>
      <w:r>
        <w:rPr>
          <w:sz w:val="20"/>
        </w:rPr>
        <w:t>rativos</w:t>
      </w:r>
      <w:proofErr w:type="spellEnd"/>
      <w:r>
        <w:rPr>
          <w:sz w:val="20"/>
        </w:rPr>
        <w:t xml:space="preserve"> y la revisión estilística del texto original en español redactado por los autores. La contribución de la IA generativa se localiza específicamente en la estructuración del manuscrito, la construcción de la</w:t>
      </w:r>
      <w:r>
        <w:rPr>
          <w:spacing w:val="-2"/>
          <w:sz w:val="20"/>
        </w:rPr>
        <w:t xml:space="preserve"> </w:t>
      </w:r>
      <w:r>
        <w:rPr>
          <w:sz w:val="20"/>
        </w:rPr>
        <w:t>Tabla</w:t>
      </w:r>
      <w:r>
        <w:rPr>
          <w:spacing w:val="-2"/>
          <w:sz w:val="20"/>
        </w:rPr>
        <w:t xml:space="preserve"> </w:t>
      </w:r>
      <w:r>
        <w:rPr>
          <w:sz w:val="20"/>
        </w:rPr>
        <w:t>2</w:t>
      </w:r>
      <w:r>
        <w:rPr>
          <w:spacing w:val="-3"/>
          <w:sz w:val="20"/>
        </w:rPr>
        <w:t xml:space="preserve"> </w:t>
      </w:r>
      <w:r>
        <w:rPr>
          <w:sz w:val="20"/>
        </w:rPr>
        <w:t>(</w:t>
      </w:r>
      <w:proofErr w:type="spellStart"/>
      <w:r>
        <w:rPr>
          <w:sz w:val="20"/>
        </w:rPr>
        <w:t>benchmarks</w:t>
      </w:r>
      <w:proofErr w:type="spellEnd"/>
      <w:r>
        <w:rPr>
          <w:sz w:val="20"/>
        </w:rPr>
        <w:t>) y</w:t>
      </w:r>
      <w:r>
        <w:rPr>
          <w:spacing w:val="-3"/>
          <w:sz w:val="20"/>
        </w:rPr>
        <w:t xml:space="preserve"> </w:t>
      </w:r>
      <w:r>
        <w:rPr>
          <w:sz w:val="20"/>
        </w:rPr>
        <w:t>la</w:t>
      </w:r>
      <w:r>
        <w:rPr>
          <w:spacing w:val="-2"/>
          <w:sz w:val="20"/>
        </w:rPr>
        <w:t xml:space="preserve"> </w:t>
      </w:r>
      <w:r>
        <w:rPr>
          <w:sz w:val="20"/>
        </w:rPr>
        <w:t>revisión</w:t>
      </w:r>
      <w:r>
        <w:rPr>
          <w:spacing w:val="-1"/>
          <w:sz w:val="20"/>
        </w:rPr>
        <w:t xml:space="preserve"> </w:t>
      </w:r>
      <w:r>
        <w:rPr>
          <w:sz w:val="20"/>
        </w:rPr>
        <w:t>de</w:t>
      </w:r>
      <w:r>
        <w:rPr>
          <w:spacing w:val="-2"/>
          <w:sz w:val="20"/>
        </w:rPr>
        <w:t xml:space="preserve"> </w:t>
      </w:r>
      <w:r>
        <w:rPr>
          <w:sz w:val="20"/>
        </w:rPr>
        <w:t>estilo</w:t>
      </w:r>
      <w:r>
        <w:rPr>
          <w:spacing w:val="-3"/>
          <w:sz w:val="20"/>
        </w:rPr>
        <w:t xml:space="preserve"> </w:t>
      </w:r>
      <w:r>
        <w:rPr>
          <w:sz w:val="20"/>
        </w:rPr>
        <w:t>general. No se</w:t>
      </w:r>
      <w:r>
        <w:rPr>
          <w:spacing w:val="-2"/>
          <w:sz w:val="20"/>
        </w:rPr>
        <w:t xml:space="preserve"> </w:t>
      </w:r>
      <w:r>
        <w:rPr>
          <w:sz w:val="20"/>
        </w:rPr>
        <w:t>desarrollaron</w:t>
      </w:r>
      <w:r>
        <w:rPr>
          <w:spacing w:val="-1"/>
          <w:sz w:val="20"/>
        </w:rPr>
        <w:t xml:space="preserve"> </w:t>
      </w:r>
      <w:r>
        <w:rPr>
          <w:sz w:val="20"/>
        </w:rPr>
        <w:t>ni</w:t>
      </w:r>
      <w:r>
        <w:rPr>
          <w:spacing w:val="-3"/>
          <w:sz w:val="20"/>
        </w:rPr>
        <w:t xml:space="preserve"> </w:t>
      </w:r>
      <w:r>
        <w:rPr>
          <w:sz w:val="20"/>
        </w:rPr>
        <w:t>ajustaron</w:t>
      </w:r>
      <w:r>
        <w:rPr>
          <w:spacing w:val="-3"/>
          <w:sz w:val="20"/>
        </w:rPr>
        <w:t xml:space="preserve"> </w:t>
      </w:r>
      <w:r>
        <w:rPr>
          <w:sz w:val="20"/>
        </w:rPr>
        <w:t>modelos de</w:t>
      </w:r>
      <w:r>
        <w:rPr>
          <w:spacing w:val="-2"/>
          <w:sz w:val="20"/>
        </w:rPr>
        <w:t xml:space="preserve"> </w:t>
      </w:r>
      <w:r>
        <w:rPr>
          <w:sz w:val="20"/>
        </w:rPr>
        <w:t>IA propios para este estudio. Los autores contrastaron manualmente cada dato, porcentaje, hallazgo y cita bibliográfica generada o sugerida por las herramientas de IAG contra los documentos médicos primarios indexados en la biblioteca de origen, corrigiendo de forma activa las discrepancias fácticas. Los autores asumen la responsabilidad total y final por la exactitud, integridad</w:t>
      </w:r>
      <w:r>
        <w:rPr>
          <w:spacing w:val="15"/>
          <w:sz w:val="20"/>
        </w:rPr>
        <w:t xml:space="preserve"> </w:t>
      </w:r>
      <w:r>
        <w:rPr>
          <w:sz w:val="20"/>
        </w:rPr>
        <w:t>y originalidad de todo</w:t>
      </w:r>
      <w:r>
        <w:rPr>
          <w:spacing w:val="40"/>
          <w:sz w:val="20"/>
        </w:rPr>
        <w:t xml:space="preserve"> </w:t>
      </w:r>
      <w:r>
        <w:rPr>
          <w:sz w:val="20"/>
        </w:rPr>
        <w:t xml:space="preserve">el contenido publicado. No se introdujo información confidencial de pacientes ni datos de historias </w:t>
      </w:r>
      <w:r>
        <w:rPr>
          <w:spacing w:val="-2"/>
          <w:sz w:val="20"/>
        </w:rPr>
        <w:t>clínicas.</w:t>
      </w:r>
    </w:p>
    <w:sectPr w:rsidR="00244E6F">
      <w:pgSz w:w="11910" w:h="16840"/>
      <w:pgMar w:top="1800" w:right="1133" w:bottom="1900" w:left="1133" w:header="597" w:footer="1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B2D4" w14:textId="77777777" w:rsidR="00C828BA" w:rsidRDefault="00C828BA">
      <w:r>
        <w:separator/>
      </w:r>
    </w:p>
  </w:endnote>
  <w:endnote w:type="continuationSeparator" w:id="0">
    <w:p w14:paraId="268AEB6B" w14:textId="77777777" w:rsidR="00C828BA" w:rsidRDefault="00C82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131D8" w14:textId="77777777" w:rsidR="00244E6F" w:rsidRDefault="00000000">
    <w:pPr>
      <w:pStyle w:val="Textoindependiente"/>
      <w:spacing w:line="14" w:lineRule="auto"/>
      <w:ind w:left="0" w:firstLine="0"/>
      <w:jc w:val="left"/>
      <w:rPr>
        <w:sz w:val="20"/>
      </w:rPr>
    </w:pPr>
    <w:r>
      <w:rPr>
        <w:noProof/>
        <w:sz w:val="20"/>
      </w:rPr>
      <mc:AlternateContent>
        <mc:Choice Requires="wpg">
          <w:drawing>
            <wp:anchor distT="0" distB="0" distL="0" distR="0" simplePos="0" relativeHeight="487287296" behindDoc="1" locked="0" layoutInCell="1" allowOverlap="1" wp14:anchorId="44F1F7E0" wp14:editId="11BF2671">
              <wp:simplePos x="0" y="0"/>
              <wp:positionH relativeFrom="page">
                <wp:posOffset>900430</wp:posOffset>
              </wp:positionH>
              <wp:positionV relativeFrom="page">
                <wp:posOffset>9424428</wp:posOffset>
              </wp:positionV>
              <wp:extent cx="5759450" cy="2032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 name="Graphic 5"/>
                      <wps:cNvSpPr/>
                      <wps:spPr>
                        <a:xfrm>
                          <a:off x="0" y="0"/>
                          <a:ext cx="5759450" cy="20320"/>
                        </a:xfrm>
                        <a:custGeom>
                          <a:avLst/>
                          <a:gdLst/>
                          <a:ahLst/>
                          <a:cxnLst/>
                          <a:rect l="l" t="t" r="r" b="b"/>
                          <a:pathLst>
                            <a:path w="5759450" h="20320">
                              <a:moveTo>
                                <a:pt x="5759450" y="241"/>
                              </a:moveTo>
                              <a:lnTo>
                                <a:pt x="5756389" y="241"/>
                              </a:lnTo>
                              <a:lnTo>
                                <a:pt x="5756389" y="0"/>
                              </a:lnTo>
                              <a:lnTo>
                                <a:pt x="3302" y="0"/>
                              </a:lnTo>
                              <a:lnTo>
                                <a:pt x="254" y="0"/>
                              </a:lnTo>
                              <a:lnTo>
                                <a:pt x="254" y="241"/>
                              </a:lnTo>
                              <a:lnTo>
                                <a:pt x="0" y="241"/>
                              </a:lnTo>
                              <a:lnTo>
                                <a:pt x="0" y="19926"/>
                              </a:lnTo>
                              <a:lnTo>
                                <a:pt x="5759450" y="19926"/>
                              </a:lnTo>
                              <a:lnTo>
                                <a:pt x="5759450" y="241"/>
                              </a:lnTo>
                              <a:close/>
                            </a:path>
                          </a:pathLst>
                        </a:custGeom>
                        <a:solidFill>
                          <a:srgbClr val="9F9F9F"/>
                        </a:solidFill>
                      </wps:spPr>
                      <wps:bodyPr wrap="square" lIns="0" tIns="0" rIns="0" bIns="0" rtlCol="0">
                        <a:prstTxWarp prst="textNoShape">
                          <a:avLst/>
                        </a:prstTxWarp>
                        <a:noAutofit/>
                      </wps:bodyPr>
                    </wps:wsp>
                    <wps:wsp>
                      <wps:cNvPr id="6" name="Graphic 6"/>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7" name="Graphic 7"/>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9" name="Graphic 9"/>
                      <wps:cNvSpPr/>
                      <wps:spPr>
                        <a:xfrm>
                          <a:off x="253" y="1675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254" y="16751"/>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223E8C0" id="Group 4" o:spid="_x0000_s1026" style="position:absolute;margin-left:70.9pt;margin-top:742.1pt;width:453.5pt;height:1.6pt;z-index:-16029184;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">
              <v:shape id="Graphic 5"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" path="m5759450,241r-3061,l5756389,,3302,,254,r,241l,241,,19926r5759450,l5759450,241xe" fillcolor="#9f9f9f" stroked="f">
                <v:path arrowok="t"/>
              </v:shape>
              <v:shape id="Graphic 6"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" path="m3048,l,,,3035r3048,l3048,xe" fillcolor="#e2e2e2" stroked="f">
                <v:path arrowok="t"/>
              </v:shape>
              <v:shape id="Graphic 7"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" path="m3048,3035l,3035,,16751r3048,l3048,3035xem5759196,r-3061,l5756135,3035r3061,l5759196,xe" fillcolor="#9f9f9f" stroked="f">
                <v:path arrowok="t"/>
              </v:shape>
              <v:shape id="Graphic 8"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" path="m3048,l,,,13716r3048,l3048,xe" fillcolor="#e2e2e2" stroked="f">
                <v:path arrowok="t"/>
              </v:shape>
              <v:shape id="Graphic 9"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" path="m3047,l,,,3047r3047,l3047,xe" fillcolor="#9f9f9f" stroked="f">
                <v:path arrowok="t"/>
              </v:shape>
              <v:shape id="Graphic 10"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" path="m5759196,r-3061,l3048,,,,,3048r3048,l5756135,3048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7287808" behindDoc="1" locked="0" layoutInCell="1" allowOverlap="1" wp14:anchorId="6D327D43" wp14:editId="44FC66BB">
              <wp:simplePos x="0" y="0"/>
              <wp:positionH relativeFrom="page">
                <wp:posOffset>887999</wp:posOffset>
              </wp:positionH>
              <wp:positionV relativeFrom="page">
                <wp:posOffset>9487882</wp:posOffset>
              </wp:positionV>
              <wp:extent cx="5808345" cy="74549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8345" cy="745490"/>
                      </a:xfrm>
                      <a:prstGeom prst="rect">
                        <a:avLst/>
                      </a:prstGeom>
                    </wps:spPr>
                    <wps:txbx>
                      <w:txbxContent>
                        <w:p w14:paraId="12172BCD" w14:textId="77777777" w:rsidR="00244E6F" w:rsidRDefault="00000000">
                          <w:pPr>
                            <w:spacing w:before="19" w:line="273" w:lineRule="auto"/>
                            <w:ind w:left="20"/>
                            <w:rPr>
                              <w:sz w:val="20"/>
                            </w:rPr>
                          </w:pPr>
                          <w:r>
                            <w:rPr>
                              <w:sz w:val="20"/>
                            </w:rPr>
                            <w:t>a.</w:t>
                          </w:r>
                          <w:r>
                            <w:rPr>
                              <w:spacing w:val="-4"/>
                              <w:sz w:val="20"/>
                            </w:rPr>
                            <w:t xml:space="preserve"> </w:t>
                          </w:r>
                          <w:r>
                            <w:rPr>
                              <w:sz w:val="20"/>
                            </w:rPr>
                            <w:t>Médico</w:t>
                          </w:r>
                          <w:r>
                            <w:rPr>
                              <w:spacing w:val="-4"/>
                              <w:sz w:val="20"/>
                            </w:rPr>
                            <w:t xml:space="preserve"> </w:t>
                          </w:r>
                          <w:r>
                            <w:rPr>
                              <w:sz w:val="20"/>
                            </w:rPr>
                            <w:t>pediatra.</w:t>
                          </w:r>
                          <w:r>
                            <w:rPr>
                              <w:spacing w:val="-4"/>
                              <w:sz w:val="20"/>
                            </w:rPr>
                            <w:t xml:space="preserve"> </w:t>
                          </w:r>
                          <w:r>
                            <w:rPr>
                              <w:sz w:val="20"/>
                            </w:rPr>
                            <w:t>Unidad</w:t>
                          </w:r>
                          <w:r>
                            <w:rPr>
                              <w:spacing w:val="-1"/>
                              <w:sz w:val="20"/>
                            </w:rPr>
                            <w:t xml:space="preserve"> </w:t>
                          </w:r>
                          <w:r>
                            <w:rPr>
                              <w:sz w:val="20"/>
                            </w:rPr>
                            <w:t>Consultorios</w:t>
                          </w:r>
                          <w:r>
                            <w:rPr>
                              <w:spacing w:val="-4"/>
                              <w:sz w:val="20"/>
                            </w:rPr>
                            <w:t xml:space="preserve"> </w:t>
                          </w:r>
                          <w:r>
                            <w:rPr>
                              <w:sz w:val="20"/>
                            </w:rPr>
                            <w:t>Externos</w:t>
                          </w:r>
                          <w:r>
                            <w:rPr>
                              <w:spacing w:val="-4"/>
                              <w:sz w:val="20"/>
                            </w:rPr>
                            <w:t xml:space="preserve"> </w:t>
                          </w:r>
                          <w:r>
                            <w:rPr>
                              <w:sz w:val="20"/>
                            </w:rPr>
                            <w:t>matutinos,</w:t>
                          </w:r>
                          <w:r>
                            <w:rPr>
                              <w:spacing w:val="-4"/>
                              <w:sz w:val="20"/>
                            </w:rPr>
                            <w:t xml:space="preserve"> </w:t>
                          </w:r>
                          <w:r>
                            <w:rPr>
                              <w:sz w:val="20"/>
                            </w:rPr>
                            <w:t>Consultorios</w:t>
                          </w:r>
                          <w:r>
                            <w:rPr>
                              <w:spacing w:val="-4"/>
                              <w:sz w:val="20"/>
                            </w:rPr>
                            <w:t xml:space="preserve"> </w:t>
                          </w:r>
                          <w:r>
                            <w:rPr>
                              <w:sz w:val="20"/>
                            </w:rPr>
                            <w:t>de</w:t>
                          </w:r>
                          <w:r>
                            <w:rPr>
                              <w:spacing w:val="-3"/>
                              <w:sz w:val="20"/>
                            </w:rPr>
                            <w:t xml:space="preserve"> </w:t>
                          </w:r>
                          <w:r>
                            <w:rPr>
                              <w:sz w:val="20"/>
                            </w:rPr>
                            <w:t>Mediana</w:t>
                          </w:r>
                          <w:r>
                            <w:rPr>
                              <w:spacing w:val="-3"/>
                              <w:sz w:val="20"/>
                            </w:rPr>
                            <w:t xml:space="preserve"> </w:t>
                          </w:r>
                          <w:r>
                            <w:rPr>
                              <w:sz w:val="20"/>
                            </w:rPr>
                            <w:t>y</w:t>
                          </w:r>
                          <w:r>
                            <w:rPr>
                              <w:spacing w:val="-4"/>
                              <w:sz w:val="20"/>
                            </w:rPr>
                            <w:t xml:space="preserve"> </w:t>
                          </w:r>
                          <w:r>
                            <w:rPr>
                              <w:sz w:val="20"/>
                            </w:rPr>
                            <w:t>Alta</w:t>
                          </w:r>
                          <w:r>
                            <w:rPr>
                              <w:spacing w:val="-3"/>
                              <w:sz w:val="20"/>
                            </w:rPr>
                            <w:t xml:space="preserve"> </w:t>
                          </w:r>
                          <w:proofErr w:type="spellStart"/>
                          <w:r>
                            <w:rPr>
                              <w:sz w:val="20"/>
                            </w:rPr>
                            <w:t>Compleji</w:t>
                          </w:r>
                          <w:proofErr w:type="spellEnd"/>
                          <w:r>
                            <w:rPr>
                              <w:sz w:val="20"/>
                            </w:rPr>
                            <w:t>-dad, HNRG</w:t>
                          </w:r>
                        </w:p>
                        <w:p w14:paraId="1DF81631" w14:textId="77777777" w:rsidR="00244E6F" w:rsidRDefault="00000000">
                          <w:pPr>
                            <w:spacing w:before="4"/>
                            <w:ind w:left="20"/>
                            <w:rPr>
                              <w:sz w:val="20"/>
                            </w:rPr>
                          </w:pPr>
                          <w:r>
                            <w:rPr>
                              <w:sz w:val="20"/>
                            </w:rPr>
                            <w:t>b.</w:t>
                          </w:r>
                          <w:r>
                            <w:rPr>
                              <w:spacing w:val="-8"/>
                              <w:sz w:val="20"/>
                            </w:rPr>
                            <w:t xml:space="preserve"> </w:t>
                          </w:r>
                          <w:r>
                            <w:rPr>
                              <w:sz w:val="20"/>
                            </w:rPr>
                            <w:t>Médica</w:t>
                          </w:r>
                          <w:r>
                            <w:rPr>
                              <w:spacing w:val="-6"/>
                              <w:sz w:val="20"/>
                            </w:rPr>
                            <w:t xml:space="preserve"> </w:t>
                          </w:r>
                          <w:r>
                            <w:rPr>
                              <w:sz w:val="20"/>
                            </w:rPr>
                            <w:t>pediatra.</w:t>
                          </w:r>
                          <w:r>
                            <w:rPr>
                              <w:spacing w:val="-7"/>
                              <w:sz w:val="20"/>
                            </w:rPr>
                            <w:t xml:space="preserve"> </w:t>
                          </w:r>
                          <w:r>
                            <w:rPr>
                              <w:sz w:val="20"/>
                            </w:rPr>
                            <w:t>Unidad</w:t>
                          </w:r>
                          <w:r>
                            <w:rPr>
                              <w:spacing w:val="-5"/>
                              <w:sz w:val="20"/>
                            </w:rPr>
                            <w:t xml:space="preserve"> </w:t>
                          </w:r>
                          <w:r>
                            <w:rPr>
                              <w:sz w:val="20"/>
                            </w:rPr>
                            <w:t>de</w:t>
                          </w:r>
                          <w:r>
                            <w:rPr>
                              <w:spacing w:val="-6"/>
                              <w:sz w:val="20"/>
                            </w:rPr>
                            <w:t xml:space="preserve"> </w:t>
                          </w:r>
                          <w:r>
                            <w:rPr>
                              <w:sz w:val="20"/>
                            </w:rPr>
                            <w:t>Cuidados</w:t>
                          </w:r>
                          <w:r>
                            <w:rPr>
                              <w:spacing w:val="-7"/>
                              <w:sz w:val="20"/>
                            </w:rPr>
                            <w:t xml:space="preserve"> </w:t>
                          </w:r>
                          <w:r>
                            <w:rPr>
                              <w:sz w:val="20"/>
                            </w:rPr>
                            <w:t>Intensivos</w:t>
                          </w:r>
                          <w:r>
                            <w:rPr>
                              <w:spacing w:val="-7"/>
                              <w:sz w:val="20"/>
                            </w:rPr>
                            <w:t xml:space="preserve"> </w:t>
                          </w:r>
                          <w:r>
                            <w:rPr>
                              <w:sz w:val="20"/>
                            </w:rPr>
                            <w:t>Pediátricos,</w:t>
                          </w:r>
                          <w:r>
                            <w:rPr>
                              <w:spacing w:val="-8"/>
                              <w:sz w:val="20"/>
                            </w:rPr>
                            <w:t xml:space="preserve"> </w:t>
                          </w:r>
                          <w:r>
                            <w:rPr>
                              <w:spacing w:val="-4"/>
                              <w:sz w:val="20"/>
                            </w:rPr>
                            <w:t>HNRG</w:t>
                          </w:r>
                        </w:p>
                        <w:p w14:paraId="51780A8D" w14:textId="77777777" w:rsidR="00244E6F" w:rsidRDefault="00000000">
                          <w:pPr>
                            <w:spacing w:before="97"/>
                            <w:ind w:left="874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288</w:t>
                          </w:r>
                          <w:r>
                            <w:rPr>
                              <w:spacing w:val="-5"/>
                              <w:sz w:val="20"/>
                            </w:rPr>
                            <w:fldChar w:fldCharType="end"/>
                          </w:r>
                        </w:p>
                      </w:txbxContent>
                    </wps:txbx>
                    <wps:bodyPr wrap="square" lIns="0" tIns="0" rIns="0" bIns="0" rtlCol="0">
                      <a:noAutofit/>
                    </wps:bodyPr>
                  </wps:wsp>
                </a:graphicData>
              </a:graphic>
            </wp:anchor>
          </w:drawing>
        </mc:Choice>
        <mc:Fallback>
          <w:pict>
            <v:shapetype w14:anchorId="6D327D43" id="_x0000_t202" coordsize="21600,21600" o:spt="202" path="m,l,21600r21600,l21600,xe">
              <v:stroke joinstyle="miter"/>
              <v:path gradientshapeok="t" o:connecttype="rect"/>
            </v:shapetype>
            <v:shape id="Textbox 11" o:spid="_x0000_s1029" type="#_x0000_t202" style="position:absolute;margin-left:69.9pt;margin-top:747.1pt;width:457.35pt;height:58.7pt;z-index:-1602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" filled="f" stroked="f">
              <v:textbox inset="0,0,0,0">
                <w:txbxContent>
                  <w:p w14:paraId="12172BCD" w14:textId="77777777" w:rsidR="00244E6F" w:rsidRDefault="00000000">
                    <w:pPr>
                      <w:spacing w:before="19" w:line="273" w:lineRule="auto"/>
                      <w:ind w:left="20"/>
                      <w:rPr>
                        <w:sz w:val="20"/>
                      </w:rPr>
                    </w:pPr>
                    <w:r>
                      <w:rPr>
                        <w:sz w:val="20"/>
                      </w:rPr>
                      <w:t>a.</w:t>
                    </w:r>
                    <w:r>
                      <w:rPr>
                        <w:spacing w:val="-4"/>
                        <w:sz w:val="20"/>
                      </w:rPr>
                      <w:t xml:space="preserve"> </w:t>
                    </w:r>
                    <w:r>
                      <w:rPr>
                        <w:sz w:val="20"/>
                      </w:rPr>
                      <w:t>Médico</w:t>
                    </w:r>
                    <w:r>
                      <w:rPr>
                        <w:spacing w:val="-4"/>
                        <w:sz w:val="20"/>
                      </w:rPr>
                      <w:t xml:space="preserve"> </w:t>
                    </w:r>
                    <w:r>
                      <w:rPr>
                        <w:sz w:val="20"/>
                      </w:rPr>
                      <w:t>pediatra.</w:t>
                    </w:r>
                    <w:r>
                      <w:rPr>
                        <w:spacing w:val="-4"/>
                        <w:sz w:val="20"/>
                      </w:rPr>
                      <w:t xml:space="preserve"> </w:t>
                    </w:r>
                    <w:r>
                      <w:rPr>
                        <w:sz w:val="20"/>
                      </w:rPr>
                      <w:t>Unidad</w:t>
                    </w:r>
                    <w:r>
                      <w:rPr>
                        <w:spacing w:val="-1"/>
                        <w:sz w:val="20"/>
                      </w:rPr>
                      <w:t xml:space="preserve"> </w:t>
                    </w:r>
                    <w:r>
                      <w:rPr>
                        <w:sz w:val="20"/>
                      </w:rPr>
                      <w:t>Consultorios</w:t>
                    </w:r>
                    <w:r>
                      <w:rPr>
                        <w:spacing w:val="-4"/>
                        <w:sz w:val="20"/>
                      </w:rPr>
                      <w:t xml:space="preserve"> </w:t>
                    </w:r>
                    <w:r>
                      <w:rPr>
                        <w:sz w:val="20"/>
                      </w:rPr>
                      <w:t>Externos</w:t>
                    </w:r>
                    <w:r>
                      <w:rPr>
                        <w:spacing w:val="-4"/>
                        <w:sz w:val="20"/>
                      </w:rPr>
                      <w:t xml:space="preserve"> </w:t>
                    </w:r>
                    <w:r>
                      <w:rPr>
                        <w:sz w:val="20"/>
                      </w:rPr>
                      <w:t>matutinos,</w:t>
                    </w:r>
                    <w:r>
                      <w:rPr>
                        <w:spacing w:val="-4"/>
                        <w:sz w:val="20"/>
                      </w:rPr>
                      <w:t xml:space="preserve"> </w:t>
                    </w:r>
                    <w:r>
                      <w:rPr>
                        <w:sz w:val="20"/>
                      </w:rPr>
                      <w:t>Consultorios</w:t>
                    </w:r>
                    <w:r>
                      <w:rPr>
                        <w:spacing w:val="-4"/>
                        <w:sz w:val="20"/>
                      </w:rPr>
                      <w:t xml:space="preserve"> </w:t>
                    </w:r>
                    <w:r>
                      <w:rPr>
                        <w:sz w:val="20"/>
                      </w:rPr>
                      <w:t>de</w:t>
                    </w:r>
                    <w:r>
                      <w:rPr>
                        <w:spacing w:val="-3"/>
                        <w:sz w:val="20"/>
                      </w:rPr>
                      <w:t xml:space="preserve"> </w:t>
                    </w:r>
                    <w:r>
                      <w:rPr>
                        <w:sz w:val="20"/>
                      </w:rPr>
                      <w:t>Mediana</w:t>
                    </w:r>
                    <w:r>
                      <w:rPr>
                        <w:spacing w:val="-3"/>
                        <w:sz w:val="20"/>
                      </w:rPr>
                      <w:t xml:space="preserve"> </w:t>
                    </w:r>
                    <w:r>
                      <w:rPr>
                        <w:sz w:val="20"/>
                      </w:rPr>
                      <w:t>y</w:t>
                    </w:r>
                    <w:r>
                      <w:rPr>
                        <w:spacing w:val="-4"/>
                        <w:sz w:val="20"/>
                      </w:rPr>
                      <w:t xml:space="preserve"> </w:t>
                    </w:r>
                    <w:r>
                      <w:rPr>
                        <w:sz w:val="20"/>
                      </w:rPr>
                      <w:t>Alta</w:t>
                    </w:r>
                    <w:r>
                      <w:rPr>
                        <w:spacing w:val="-3"/>
                        <w:sz w:val="20"/>
                      </w:rPr>
                      <w:t xml:space="preserve"> </w:t>
                    </w:r>
                    <w:proofErr w:type="spellStart"/>
                    <w:r>
                      <w:rPr>
                        <w:sz w:val="20"/>
                      </w:rPr>
                      <w:t>Compleji</w:t>
                    </w:r>
                    <w:proofErr w:type="spellEnd"/>
                    <w:r>
                      <w:rPr>
                        <w:sz w:val="20"/>
                      </w:rPr>
                      <w:t>-dad, HNRG</w:t>
                    </w:r>
                  </w:p>
                  <w:p w14:paraId="1DF81631" w14:textId="77777777" w:rsidR="00244E6F" w:rsidRDefault="00000000">
                    <w:pPr>
                      <w:spacing w:before="4"/>
                      <w:ind w:left="20"/>
                      <w:rPr>
                        <w:sz w:val="20"/>
                      </w:rPr>
                    </w:pPr>
                    <w:r>
                      <w:rPr>
                        <w:sz w:val="20"/>
                      </w:rPr>
                      <w:t>b.</w:t>
                    </w:r>
                    <w:r>
                      <w:rPr>
                        <w:spacing w:val="-8"/>
                        <w:sz w:val="20"/>
                      </w:rPr>
                      <w:t xml:space="preserve"> </w:t>
                    </w:r>
                    <w:r>
                      <w:rPr>
                        <w:sz w:val="20"/>
                      </w:rPr>
                      <w:t>Médica</w:t>
                    </w:r>
                    <w:r>
                      <w:rPr>
                        <w:spacing w:val="-6"/>
                        <w:sz w:val="20"/>
                      </w:rPr>
                      <w:t xml:space="preserve"> </w:t>
                    </w:r>
                    <w:r>
                      <w:rPr>
                        <w:sz w:val="20"/>
                      </w:rPr>
                      <w:t>pediatra.</w:t>
                    </w:r>
                    <w:r>
                      <w:rPr>
                        <w:spacing w:val="-7"/>
                        <w:sz w:val="20"/>
                      </w:rPr>
                      <w:t xml:space="preserve"> </w:t>
                    </w:r>
                    <w:r>
                      <w:rPr>
                        <w:sz w:val="20"/>
                      </w:rPr>
                      <w:t>Unidad</w:t>
                    </w:r>
                    <w:r>
                      <w:rPr>
                        <w:spacing w:val="-5"/>
                        <w:sz w:val="20"/>
                      </w:rPr>
                      <w:t xml:space="preserve"> </w:t>
                    </w:r>
                    <w:r>
                      <w:rPr>
                        <w:sz w:val="20"/>
                      </w:rPr>
                      <w:t>de</w:t>
                    </w:r>
                    <w:r>
                      <w:rPr>
                        <w:spacing w:val="-6"/>
                        <w:sz w:val="20"/>
                      </w:rPr>
                      <w:t xml:space="preserve"> </w:t>
                    </w:r>
                    <w:r>
                      <w:rPr>
                        <w:sz w:val="20"/>
                      </w:rPr>
                      <w:t>Cuidados</w:t>
                    </w:r>
                    <w:r>
                      <w:rPr>
                        <w:spacing w:val="-7"/>
                        <w:sz w:val="20"/>
                      </w:rPr>
                      <w:t xml:space="preserve"> </w:t>
                    </w:r>
                    <w:r>
                      <w:rPr>
                        <w:sz w:val="20"/>
                      </w:rPr>
                      <w:t>Intensivos</w:t>
                    </w:r>
                    <w:r>
                      <w:rPr>
                        <w:spacing w:val="-7"/>
                        <w:sz w:val="20"/>
                      </w:rPr>
                      <w:t xml:space="preserve"> </w:t>
                    </w:r>
                    <w:r>
                      <w:rPr>
                        <w:sz w:val="20"/>
                      </w:rPr>
                      <w:t>Pediátricos,</w:t>
                    </w:r>
                    <w:r>
                      <w:rPr>
                        <w:spacing w:val="-8"/>
                        <w:sz w:val="20"/>
                      </w:rPr>
                      <w:t xml:space="preserve"> </w:t>
                    </w:r>
                    <w:r>
                      <w:rPr>
                        <w:spacing w:val="-4"/>
                        <w:sz w:val="20"/>
                      </w:rPr>
                      <w:t>HNRG</w:t>
                    </w:r>
                  </w:p>
                  <w:p w14:paraId="51780A8D" w14:textId="77777777" w:rsidR="00244E6F" w:rsidRDefault="00000000">
                    <w:pPr>
                      <w:spacing w:before="97"/>
                      <w:ind w:left="874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288</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D6481" w14:textId="77777777" w:rsidR="00C828BA" w:rsidRDefault="00C828BA">
      <w:r>
        <w:separator/>
      </w:r>
    </w:p>
  </w:footnote>
  <w:footnote w:type="continuationSeparator" w:id="0">
    <w:p w14:paraId="663AE912" w14:textId="77777777" w:rsidR="00C828BA" w:rsidRDefault="00C82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3CA" w14:textId="77777777" w:rsidR="00244E6F" w:rsidRDefault="00000000">
    <w:pPr>
      <w:pStyle w:val="Textoindependiente"/>
      <w:spacing w:line="14" w:lineRule="auto"/>
      <w:ind w:left="0" w:firstLine="0"/>
      <w:jc w:val="left"/>
      <w:rPr>
        <w:sz w:val="20"/>
      </w:rPr>
    </w:pPr>
    <w:r>
      <w:rPr>
        <w:noProof/>
        <w:sz w:val="20"/>
      </w:rPr>
      <w:drawing>
        <wp:anchor distT="0" distB="0" distL="0" distR="0" simplePos="0" relativeHeight="487285760" behindDoc="1" locked="0" layoutInCell="1" allowOverlap="1" wp14:anchorId="00E98897" wp14:editId="1A29C39A">
          <wp:simplePos x="0" y="0"/>
          <wp:positionH relativeFrom="page">
            <wp:posOffset>919479</wp:posOffset>
          </wp:positionH>
          <wp:positionV relativeFrom="page">
            <wp:posOffset>378810</wp:posOffset>
          </wp:positionV>
          <wp:extent cx="1195376" cy="28617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s">
          <w:drawing>
            <wp:anchor distT="0" distB="0" distL="0" distR="0" simplePos="0" relativeHeight="487286272" behindDoc="1" locked="0" layoutInCell="1" allowOverlap="1" wp14:anchorId="4F41AE02" wp14:editId="25BD5783">
              <wp:simplePos x="0" y="0"/>
              <wp:positionH relativeFrom="page">
                <wp:posOffset>795019</wp:posOffset>
              </wp:positionH>
              <wp:positionV relativeFrom="page">
                <wp:posOffset>669240</wp:posOffset>
              </wp:positionV>
              <wp:extent cx="2217420" cy="3632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7420" cy="363220"/>
                      </a:xfrm>
                      <a:prstGeom prst="rect">
                        <a:avLst/>
                      </a:prstGeom>
                    </wps:spPr>
                    <wps:txbx>
                      <w:txbxContent>
                        <w:p w14:paraId="1AB5E669" w14:textId="77777777" w:rsidR="00244E6F" w:rsidRDefault="00000000">
                          <w:pPr>
                            <w:spacing w:before="14" w:line="264" w:lineRule="auto"/>
                            <w:ind w:left="20" w:right="18"/>
                            <w:rPr>
                              <w:b/>
                              <w:i/>
                              <w:sz w:val="21"/>
                            </w:rPr>
                          </w:pPr>
                          <w:r>
                            <w:rPr>
                              <w:b/>
                              <w:i/>
                              <w:spacing w:val="13"/>
                              <w:w w:val="80"/>
                              <w:sz w:val="21"/>
                            </w:rPr>
                            <w:t xml:space="preserve">Inteligencia Artificial </w:t>
                          </w:r>
                          <w:r>
                            <w:rPr>
                              <w:b/>
                              <w:i/>
                              <w:w w:val="80"/>
                              <w:sz w:val="21"/>
                            </w:rPr>
                            <w:t xml:space="preserve">en </w:t>
                          </w:r>
                          <w:r>
                            <w:rPr>
                              <w:b/>
                              <w:i/>
                              <w:spacing w:val="13"/>
                              <w:w w:val="80"/>
                              <w:sz w:val="21"/>
                            </w:rPr>
                            <w:t xml:space="preserve">Pediatría: </w:t>
                          </w:r>
                          <w:r>
                            <w:rPr>
                              <w:b/>
                              <w:i/>
                              <w:spacing w:val="12"/>
                              <w:w w:val="90"/>
                              <w:sz w:val="21"/>
                            </w:rPr>
                            <w:t>avances</w:t>
                          </w:r>
                          <w:r>
                            <w:rPr>
                              <w:b/>
                              <w:i/>
                              <w:spacing w:val="8"/>
                              <w:w w:val="90"/>
                              <w:sz w:val="21"/>
                            </w:rPr>
                            <w:t xml:space="preserve"> </w:t>
                          </w:r>
                          <w:r>
                            <w:rPr>
                              <w:b/>
                              <w:i/>
                              <w:w w:val="90"/>
                              <w:sz w:val="21"/>
                            </w:rPr>
                            <w:t xml:space="preserve">y </w:t>
                          </w:r>
                          <w:r>
                            <w:rPr>
                              <w:b/>
                              <w:i/>
                              <w:spacing w:val="13"/>
                              <w:w w:val="90"/>
                              <w:sz w:val="21"/>
                            </w:rPr>
                            <w:t>aplicaciones</w:t>
                          </w:r>
                        </w:p>
                      </w:txbxContent>
                    </wps:txbx>
                    <wps:bodyPr wrap="square" lIns="0" tIns="0" rIns="0" bIns="0" rtlCol="0">
                      <a:noAutofit/>
                    </wps:bodyPr>
                  </wps:wsp>
                </a:graphicData>
              </a:graphic>
            </wp:anchor>
          </w:drawing>
        </mc:Choice>
        <mc:Fallback>
          <w:pict>
            <v:shapetype w14:anchorId="4F41AE02" id="_x0000_t202" coordsize="21600,21600" o:spt="202" path="m,l,21600r21600,l21600,xe">
              <v:stroke joinstyle="miter"/>
              <v:path gradientshapeok="t" o:connecttype="rect"/>
            </v:shapetype>
            <v:shape id="Textbox 2" o:spid="_x0000_s1027" type="#_x0000_t202" style="position:absolute;margin-left:62.6pt;margin-top:52.7pt;width:174.6pt;height:28.6pt;z-index:-1603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" filled="f" stroked="f">
              <v:textbox inset="0,0,0,0">
                <w:txbxContent>
                  <w:p w14:paraId="1AB5E669" w14:textId="77777777" w:rsidR="00244E6F" w:rsidRDefault="00000000">
                    <w:pPr>
                      <w:spacing w:before="14" w:line="264" w:lineRule="auto"/>
                      <w:ind w:left="20" w:right="18"/>
                      <w:rPr>
                        <w:b/>
                        <w:i/>
                        <w:sz w:val="21"/>
                      </w:rPr>
                    </w:pPr>
                    <w:r>
                      <w:rPr>
                        <w:b/>
                        <w:i/>
                        <w:spacing w:val="13"/>
                        <w:w w:val="80"/>
                        <w:sz w:val="21"/>
                      </w:rPr>
                      <w:t xml:space="preserve">Inteligencia Artificial </w:t>
                    </w:r>
                    <w:r>
                      <w:rPr>
                        <w:b/>
                        <w:i/>
                        <w:w w:val="80"/>
                        <w:sz w:val="21"/>
                      </w:rPr>
                      <w:t xml:space="preserve">en </w:t>
                    </w:r>
                    <w:r>
                      <w:rPr>
                        <w:b/>
                        <w:i/>
                        <w:spacing w:val="13"/>
                        <w:w w:val="80"/>
                        <w:sz w:val="21"/>
                      </w:rPr>
                      <w:t xml:space="preserve">Pediatría: </w:t>
                    </w:r>
                    <w:r>
                      <w:rPr>
                        <w:b/>
                        <w:i/>
                        <w:spacing w:val="12"/>
                        <w:w w:val="90"/>
                        <w:sz w:val="21"/>
                      </w:rPr>
                      <w:t>avances</w:t>
                    </w:r>
                    <w:r>
                      <w:rPr>
                        <w:b/>
                        <w:i/>
                        <w:spacing w:val="8"/>
                        <w:w w:val="90"/>
                        <w:sz w:val="21"/>
                      </w:rPr>
                      <w:t xml:space="preserve"> </w:t>
                    </w:r>
                    <w:r>
                      <w:rPr>
                        <w:b/>
                        <w:i/>
                        <w:w w:val="90"/>
                        <w:sz w:val="21"/>
                      </w:rPr>
                      <w:t xml:space="preserve">y </w:t>
                    </w:r>
                    <w:r>
                      <w:rPr>
                        <w:b/>
                        <w:i/>
                        <w:spacing w:val="13"/>
                        <w:w w:val="90"/>
                        <w:sz w:val="21"/>
                      </w:rPr>
                      <w:t>aplicaciones</w:t>
                    </w:r>
                  </w:p>
                </w:txbxContent>
              </v:textbox>
              <w10:wrap anchorx="page" anchory="page"/>
            </v:shape>
          </w:pict>
        </mc:Fallback>
      </mc:AlternateContent>
    </w:r>
    <w:r>
      <w:rPr>
        <w:noProof/>
        <w:sz w:val="20"/>
      </w:rPr>
      <mc:AlternateContent>
        <mc:Choice Requires="wps">
          <w:drawing>
            <wp:anchor distT="0" distB="0" distL="0" distR="0" simplePos="0" relativeHeight="487286784" behindDoc="1" locked="0" layoutInCell="1" allowOverlap="1" wp14:anchorId="6BD2F10A" wp14:editId="1675EC2B">
              <wp:simplePos x="0" y="0"/>
              <wp:positionH relativeFrom="page">
                <wp:posOffset>3617467</wp:posOffset>
              </wp:positionH>
              <wp:positionV relativeFrom="page">
                <wp:posOffset>669240</wp:posOffset>
              </wp:positionV>
              <wp:extent cx="2938780" cy="1866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8780" cy="186690"/>
                      </a:xfrm>
                      <a:prstGeom prst="rect">
                        <a:avLst/>
                      </a:prstGeom>
                    </wps:spPr>
                    <wps:txbx>
                      <w:txbxContent>
                        <w:p w14:paraId="0C92376B" w14:textId="77777777" w:rsidR="00244E6F" w:rsidRPr="00075E2F" w:rsidRDefault="00000000">
                          <w:pPr>
                            <w:spacing w:before="20"/>
                            <w:ind w:left="20"/>
                            <w:rPr>
                              <w:i/>
                              <w:sz w:val="21"/>
                              <w:lang w:val="en-US"/>
                            </w:rPr>
                          </w:pPr>
                          <w:r w:rsidRPr="00075E2F">
                            <w:rPr>
                              <w:i/>
                              <w:spacing w:val="-6"/>
                              <w:sz w:val="21"/>
                              <w:lang w:val="en-US"/>
                            </w:rPr>
                            <w:t>Rev.</w:t>
                          </w:r>
                          <w:r w:rsidRPr="00075E2F">
                            <w:rPr>
                              <w:i/>
                              <w:spacing w:val="-5"/>
                              <w:sz w:val="21"/>
                              <w:lang w:val="en-US"/>
                            </w:rPr>
                            <w:t xml:space="preserve"> </w:t>
                          </w:r>
                          <w:r w:rsidRPr="00075E2F">
                            <w:rPr>
                              <w:i/>
                              <w:spacing w:val="-6"/>
                              <w:sz w:val="21"/>
                              <w:lang w:val="en-US"/>
                            </w:rPr>
                            <w:t>Hosp.</w:t>
                          </w:r>
                          <w:r w:rsidRPr="00075E2F">
                            <w:rPr>
                              <w:i/>
                              <w:spacing w:val="-3"/>
                              <w:sz w:val="21"/>
                              <w:lang w:val="en-US"/>
                            </w:rPr>
                            <w:t xml:space="preserve"> </w:t>
                          </w:r>
                          <w:r w:rsidRPr="00075E2F">
                            <w:rPr>
                              <w:i/>
                              <w:spacing w:val="-6"/>
                              <w:sz w:val="21"/>
                              <w:lang w:val="en-US"/>
                            </w:rPr>
                            <w:t>Niños</w:t>
                          </w:r>
                          <w:r w:rsidRPr="00075E2F">
                            <w:rPr>
                              <w:i/>
                              <w:spacing w:val="-5"/>
                              <w:sz w:val="21"/>
                              <w:lang w:val="en-US"/>
                            </w:rPr>
                            <w:t xml:space="preserve"> </w:t>
                          </w:r>
                          <w:r w:rsidRPr="00075E2F">
                            <w:rPr>
                              <w:i/>
                              <w:spacing w:val="-6"/>
                              <w:sz w:val="21"/>
                              <w:lang w:val="en-US"/>
                            </w:rPr>
                            <w:t>(B.</w:t>
                          </w:r>
                          <w:r w:rsidRPr="00075E2F">
                            <w:rPr>
                              <w:i/>
                              <w:spacing w:val="-5"/>
                              <w:sz w:val="21"/>
                              <w:lang w:val="en-US"/>
                            </w:rPr>
                            <w:t xml:space="preserve"> </w:t>
                          </w:r>
                          <w:r w:rsidRPr="00075E2F">
                            <w:rPr>
                              <w:i/>
                              <w:spacing w:val="-6"/>
                              <w:sz w:val="21"/>
                              <w:lang w:val="en-US"/>
                            </w:rPr>
                            <w:t>Aires)</w:t>
                          </w:r>
                          <w:r w:rsidRPr="00075E2F">
                            <w:rPr>
                              <w:i/>
                              <w:spacing w:val="-2"/>
                              <w:sz w:val="21"/>
                              <w:lang w:val="en-US"/>
                            </w:rPr>
                            <w:t xml:space="preserve"> </w:t>
                          </w:r>
                          <w:r w:rsidRPr="00075E2F">
                            <w:rPr>
                              <w:i/>
                              <w:spacing w:val="-6"/>
                              <w:sz w:val="21"/>
                              <w:lang w:val="en-US"/>
                            </w:rPr>
                            <w:t>2026;</w:t>
                          </w:r>
                          <w:r w:rsidRPr="00075E2F">
                            <w:rPr>
                              <w:i/>
                              <w:spacing w:val="-3"/>
                              <w:sz w:val="21"/>
                              <w:lang w:val="en-US"/>
                            </w:rPr>
                            <w:t xml:space="preserve"> </w:t>
                          </w:r>
                          <w:r w:rsidRPr="00075E2F">
                            <w:rPr>
                              <w:i/>
                              <w:spacing w:val="-6"/>
                              <w:sz w:val="21"/>
                              <w:lang w:val="en-US"/>
                            </w:rPr>
                            <w:t>68</w:t>
                          </w:r>
                          <w:r w:rsidRPr="00075E2F">
                            <w:rPr>
                              <w:i/>
                              <w:spacing w:val="-4"/>
                              <w:sz w:val="21"/>
                              <w:lang w:val="en-US"/>
                            </w:rPr>
                            <w:t xml:space="preserve"> </w:t>
                          </w:r>
                          <w:r w:rsidRPr="00075E2F">
                            <w:rPr>
                              <w:i/>
                              <w:spacing w:val="-6"/>
                              <w:sz w:val="21"/>
                              <w:lang w:val="en-US"/>
                            </w:rPr>
                            <w:t>(302):288-302</w:t>
                          </w:r>
                        </w:p>
                      </w:txbxContent>
                    </wps:txbx>
                    <wps:bodyPr wrap="square" lIns="0" tIns="0" rIns="0" bIns="0" rtlCol="0">
                      <a:noAutofit/>
                    </wps:bodyPr>
                  </wps:wsp>
                </a:graphicData>
              </a:graphic>
            </wp:anchor>
          </w:drawing>
        </mc:Choice>
        <mc:Fallback>
          <w:pict>
            <v:shape w14:anchorId="6BD2F10A" id="Textbox 3" o:spid="_x0000_s1028" type="#_x0000_t202" style="position:absolute;margin-left:284.85pt;margin-top:52.7pt;width:231.4pt;height:14.7pt;z-index:-1602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" filled="f" stroked="f">
              <v:textbox inset="0,0,0,0">
                <w:txbxContent>
                  <w:p w14:paraId="0C92376B" w14:textId="77777777" w:rsidR="00244E6F" w:rsidRPr="00075E2F" w:rsidRDefault="00000000">
                    <w:pPr>
                      <w:spacing w:before="20"/>
                      <w:ind w:left="20"/>
                      <w:rPr>
                        <w:i/>
                        <w:sz w:val="21"/>
                        <w:lang w:val="en-US"/>
                      </w:rPr>
                    </w:pPr>
                    <w:r w:rsidRPr="00075E2F">
                      <w:rPr>
                        <w:i/>
                        <w:spacing w:val="-6"/>
                        <w:sz w:val="21"/>
                        <w:lang w:val="en-US"/>
                      </w:rPr>
                      <w:t>Rev.</w:t>
                    </w:r>
                    <w:r w:rsidRPr="00075E2F">
                      <w:rPr>
                        <w:i/>
                        <w:spacing w:val="-5"/>
                        <w:sz w:val="21"/>
                        <w:lang w:val="en-US"/>
                      </w:rPr>
                      <w:t xml:space="preserve"> </w:t>
                    </w:r>
                    <w:r w:rsidRPr="00075E2F">
                      <w:rPr>
                        <w:i/>
                        <w:spacing w:val="-6"/>
                        <w:sz w:val="21"/>
                        <w:lang w:val="en-US"/>
                      </w:rPr>
                      <w:t>Hosp.</w:t>
                    </w:r>
                    <w:r w:rsidRPr="00075E2F">
                      <w:rPr>
                        <w:i/>
                        <w:spacing w:val="-3"/>
                        <w:sz w:val="21"/>
                        <w:lang w:val="en-US"/>
                      </w:rPr>
                      <w:t xml:space="preserve"> </w:t>
                    </w:r>
                    <w:r w:rsidRPr="00075E2F">
                      <w:rPr>
                        <w:i/>
                        <w:spacing w:val="-6"/>
                        <w:sz w:val="21"/>
                        <w:lang w:val="en-US"/>
                      </w:rPr>
                      <w:t>Niños</w:t>
                    </w:r>
                    <w:r w:rsidRPr="00075E2F">
                      <w:rPr>
                        <w:i/>
                        <w:spacing w:val="-5"/>
                        <w:sz w:val="21"/>
                        <w:lang w:val="en-US"/>
                      </w:rPr>
                      <w:t xml:space="preserve"> </w:t>
                    </w:r>
                    <w:r w:rsidRPr="00075E2F">
                      <w:rPr>
                        <w:i/>
                        <w:spacing w:val="-6"/>
                        <w:sz w:val="21"/>
                        <w:lang w:val="en-US"/>
                      </w:rPr>
                      <w:t>(B.</w:t>
                    </w:r>
                    <w:r w:rsidRPr="00075E2F">
                      <w:rPr>
                        <w:i/>
                        <w:spacing w:val="-5"/>
                        <w:sz w:val="21"/>
                        <w:lang w:val="en-US"/>
                      </w:rPr>
                      <w:t xml:space="preserve"> </w:t>
                    </w:r>
                    <w:r w:rsidRPr="00075E2F">
                      <w:rPr>
                        <w:i/>
                        <w:spacing w:val="-6"/>
                        <w:sz w:val="21"/>
                        <w:lang w:val="en-US"/>
                      </w:rPr>
                      <w:t>Aires)</w:t>
                    </w:r>
                    <w:r w:rsidRPr="00075E2F">
                      <w:rPr>
                        <w:i/>
                        <w:spacing w:val="-2"/>
                        <w:sz w:val="21"/>
                        <w:lang w:val="en-US"/>
                      </w:rPr>
                      <w:t xml:space="preserve"> </w:t>
                    </w:r>
                    <w:r w:rsidRPr="00075E2F">
                      <w:rPr>
                        <w:i/>
                        <w:spacing w:val="-6"/>
                        <w:sz w:val="21"/>
                        <w:lang w:val="en-US"/>
                      </w:rPr>
                      <w:t>2026;</w:t>
                    </w:r>
                    <w:r w:rsidRPr="00075E2F">
                      <w:rPr>
                        <w:i/>
                        <w:spacing w:val="-3"/>
                        <w:sz w:val="21"/>
                        <w:lang w:val="en-US"/>
                      </w:rPr>
                      <w:t xml:space="preserve"> </w:t>
                    </w:r>
                    <w:r w:rsidRPr="00075E2F">
                      <w:rPr>
                        <w:i/>
                        <w:spacing w:val="-6"/>
                        <w:sz w:val="21"/>
                        <w:lang w:val="en-US"/>
                      </w:rPr>
                      <w:t>68</w:t>
                    </w:r>
                    <w:r w:rsidRPr="00075E2F">
                      <w:rPr>
                        <w:i/>
                        <w:spacing w:val="-4"/>
                        <w:sz w:val="21"/>
                        <w:lang w:val="en-US"/>
                      </w:rPr>
                      <w:t xml:space="preserve"> </w:t>
                    </w:r>
                    <w:r w:rsidRPr="00075E2F">
                      <w:rPr>
                        <w:i/>
                        <w:spacing w:val="-6"/>
                        <w:sz w:val="21"/>
                        <w:lang w:val="en-US"/>
                      </w:rPr>
                      <w:t>(302):288-302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B026B"/>
    <w:multiLevelType w:val="hybridMultilevel"/>
    <w:tmpl w:val="FE887178"/>
    <w:lvl w:ilvl="0" w:tplc="A372D3E8">
      <w:start w:val="1"/>
      <w:numFmt w:val="decimal"/>
      <w:lvlText w:val="%1."/>
      <w:lvlJc w:val="left"/>
      <w:pPr>
        <w:ind w:left="1005" w:hanging="360"/>
        <w:jc w:val="left"/>
      </w:pPr>
      <w:rPr>
        <w:rFonts w:ascii="Tahoma" w:eastAsia="Tahoma" w:hAnsi="Tahoma" w:cs="Tahoma" w:hint="default"/>
        <w:b w:val="0"/>
        <w:bCs w:val="0"/>
        <w:i w:val="0"/>
        <w:iCs w:val="0"/>
        <w:spacing w:val="-1"/>
        <w:w w:val="99"/>
        <w:sz w:val="20"/>
        <w:szCs w:val="20"/>
        <w:lang w:val="es-ES" w:eastAsia="en-US" w:bidi="ar-SA"/>
      </w:rPr>
    </w:lvl>
    <w:lvl w:ilvl="1" w:tplc="E24C4246">
      <w:start w:val="1"/>
      <w:numFmt w:val="decimal"/>
      <w:lvlText w:val="%2."/>
      <w:lvlJc w:val="left"/>
      <w:pPr>
        <w:ind w:left="1235" w:hanging="231"/>
        <w:jc w:val="left"/>
      </w:pPr>
      <w:rPr>
        <w:rFonts w:ascii="Tahoma" w:eastAsia="Tahoma" w:hAnsi="Tahoma" w:cs="Tahoma" w:hint="default"/>
        <w:b w:val="0"/>
        <w:bCs w:val="0"/>
        <w:i w:val="0"/>
        <w:iCs w:val="0"/>
        <w:spacing w:val="-1"/>
        <w:w w:val="99"/>
        <w:sz w:val="20"/>
        <w:szCs w:val="20"/>
        <w:lang w:val="es-ES" w:eastAsia="en-US" w:bidi="ar-SA"/>
      </w:rPr>
    </w:lvl>
    <w:lvl w:ilvl="2" w:tplc="C9344B40">
      <w:numFmt w:val="bullet"/>
      <w:lvlText w:val="•"/>
      <w:lvlJc w:val="left"/>
      <w:pPr>
        <w:ind w:left="2173" w:hanging="231"/>
      </w:pPr>
      <w:rPr>
        <w:rFonts w:hint="default"/>
        <w:lang w:val="es-ES" w:eastAsia="en-US" w:bidi="ar-SA"/>
      </w:rPr>
    </w:lvl>
    <w:lvl w:ilvl="3" w:tplc="38CE8322">
      <w:numFmt w:val="bullet"/>
      <w:lvlText w:val="•"/>
      <w:lvlJc w:val="left"/>
      <w:pPr>
        <w:ind w:left="3106" w:hanging="231"/>
      </w:pPr>
      <w:rPr>
        <w:rFonts w:hint="default"/>
        <w:lang w:val="es-ES" w:eastAsia="en-US" w:bidi="ar-SA"/>
      </w:rPr>
    </w:lvl>
    <w:lvl w:ilvl="4" w:tplc="2E585916">
      <w:numFmt w:val="bullet"/>
      <w:lvlText w:val="•"/>
      <w:lvlJc w:val="left"/>
      <w:pPr>
        <w:ind w:left="4040" w:hanging="231"/>
      </w:pPr>
      <w:rPr>
        <w:rFonts w:hint="default"/>
        <w:lang w:val="es-ES" w:eastAsia="en-US" w:bidi="ar-SA"/>
      </w:rPr>
    </w:lvl>
    <w:lvl w:ilvl="5" w:tplc="33745016">
      <w:numFmt w:val="bullet"/>
      <w:lvlText w:val="•"/>
      <w:lvlJc w:val="left"/>
      <w:pPr>
        <w:ind w:left="4973" w:hanging="231"/>
      </w:pPr>
      <w:rPr>
        <w:rFonts w:hint="default"/>
        <w:lang w:val="es-ES" w:eastAsia="en-US" w:bidi="ar-SA"/>
      </w:rPr>
    </w:lvl>
    <w:lvl w:ilvl="6" w:tplc="E2709FA0">
      <w:numFmt w:val="bullet"/>
      <w:lvlText w:val="•"/>
      <w:lvlJc w:val="left"/>
      <w:pPr>
        <w:ind w:left="5906" w:hanging="231"/>
      </w:pPr>
      <w:rPr>
        <w:rFonts w:hint="default"/>
        <w:lang w:val="es-ES" w:eastAsia="en-US" w:bidi="ar-SA"/>
      </w:rPr>
    </w:lvl>
    <w:lvl w:ilvl="7" w:tplc="61FC7388">
      <w:numFmt w:val="bullet"/>
      <w:lvlText w:val="•"/>
      <w:lvlJc w:val="left"/>
      <w:pPr>
        <w:ind w:left="6840" w:hanging="231"/>
      </w:pPr>
      <w:rPr>
        <w:rFonts w:hint="default"/>
        <w:lang w:val="es-ES" w:eastAsia="en-US" w:bidi="ar-SA"/>
      </w:rPr>
    </w:lvl>
    <w:lvl w:ilvl="8" w:tplc="C2D265BE">
      <w:numFmt w:val="bullet"/>
      <w:lvlText w:val="•"/>
      <w:lvlJc w:val="left"/>
      <w:pPr>
        <w:ind w:left="7773" w:hanging="231"/>
      </w:pPr>
      <w:rPr>
        <w:rFonts w:hint="default"/>
        <w:lang w:val="es-ES" w:eastAsia="en-US" w:bidi="ar-SA"/>
      </w:rPr>
    </w:lvl>
  </w:abstractNum>
  <w:abstractNum w:abstractNumId="1" w15:restartNumberingAfterBreak="0">
    <w:nsid w:val="22F12A31"/>
    <w:multiLevelType w:val="hybridMultilevel"/>
    <w:tmpl w:val="AB00C6E2"/>
    <w:lvl w:ilvl="0" w:tplc="49E2E458">
      <w:numFmt w:val="bullet"/>
      <w:lvlText w:val=""/>
      <w:lvlJc w:val="left"/>
      <w:pPr>
        <w:ind w:left="1005" w:hanging="356"/>
      </w:pPr>
      <w:rPr>
        <w:rFonts w:ascii="Wingdings" w:eastAsia="Wingdings" w:hAnsi="Wingdings" w:cs="Wingdings" w:hint="default"/>
        <w:b w:val="0"/>
        <w:bCs w:val="0"/>
        <w:i w:val="0"/>
        <w:iCs w:val="0"/>
        <w:spacing w:val="0"/>
        <w:w w:val="100"/>
        <w:sz w:val="22"/>
        <w:szCs w:val="22"/>
        <w:lang w:val="es-ES" w:eastAsia="en-US" w:bidi="ar-SA"/>
      </w:rPr>
    </w:lvl>
    <w:lvl w:ilvl="1" w:tplc="A6A8E4B2">
      <w:numFmt w:val="bullet"/>
      <w:lvlText w:val="•"/>
      <w:lvlJc w:val="left"/>
      <w:pPr>
        <w:ind w:left="1864" w:hanging="356"/>
      </w:pPr>
      <w:rPr>
        <w:rFonts w:hint="default"/>
        <w:lang w:val="es-ES" w:eastAsia="en-US" w:bidi="ar-SA"/>
      </w:rPr>
    </w:lvl>
    <w:lvl w:ilvl="2" w:tplc="0AB663AC">
      <w:numFmt w:val="bullet"/>
      <w:lvlText w:val="•"/>
      <w:lvlJc w:val="left"/>
      <w:pPr>
        <w:ind w:left="2728" w:hanging="356"/>
      </w:pPr>
      <w:rPr>
        <w:rFonts w:hint="default"/>
        <w:lang w:val="es-ES" w:eastAsia="en-US" w:bidi="ar-SA"/>
      </w:rPr>
    </w:lvl>
    <w:lvl w:ilvl="3" w:tplc="220EF386">
      <w:numFmt w:val="bullet"/>
      <w:lvlText w:val="•"/>
      <w:lvlJc w:val="left"/>
      <w:pPr>
        <w:ind w:left="3592" w:hanging="356"/>
      </w:pPr>
      <w:rPr>
        <w:rFonts w:hint="default"/>
        <w:lang w:val="es-ES" w:eastAsia="en-US" w:bidi="ar-SA"/>
      </w:rPr>
    </w:lvl>
    <w:lvl w:ilvl="4" w:tplc="1F5A35AE">
      <w:numFmt w:val="bullet"/>
      <w:lvlText w:val="•"/>
      <w:lvlJc w:val="left"/>
      <w:pPr>
        <w:ind w:left="4456" w:hanging="356"/>
      </w:pPr>
      <w:rPr>
        <w:rFonts w:hint="default"/>
        <w:lang w:val="es-ES" w:eastAsia="en-US" w:bidi="ar-SA"/>
      </w:rPr>
    </w:lvl>
    <w:lvl w:ilvl="5" w:tplc="A088E950">
      <w:numFmt w:val="bullet"/>
      <w:lvlText w:val="•"/>
      <w:lvlJc w:val="left"/>
      <w:pPr>
        <w:ind w:left="5320" w:hanging="356"/>
      </w:pPr>
      <w:rPr>
        <w:rFonts w:hint="default"/>
        <w:lang w:val="es-ES" w:eastAsia="en-US" w:bidi="ar-SA"/>
      </w:rPr>
    </w:lvl>
    <w:lvl w:ilvl="6" w:tplc="428C6476">
      <w:numFmt w:val="bullet"/>
      <w:lvlText w:val="•"/>
      <w:lvlJc w:val="left"/>
      <w:pPr>
        <w:ind w:left="6184" w:hanging="356"/>
      </w:pPr>
      <w:rPr>
        <w:rFonts w:hint="default"/>
        <w:lang w:val="es-ES" w:eastAsia="en-US" w:bidi="ar-SA"/>
      </w:rPr>
    </w:lvl>
    <w:lvl w:ilvl="7" w:tplc="7792BBEE">
      <w:numFmt w:val="bullet"/>
      <w:lvlText w:val="•"/>
      <w:lvlJc w:val="left"/>
      <w:pPr>
        <w:ind w:left="7048" w:hanging="356"/>
      </w:pPr>
      <w:rPr>
        <w:rFonts w:hint="default"/>
        <w:lang w:val="es-ES" w:eastAsia="en-US" w:bidi="ar-SA"/>
      </w:rPr>
    </w:lvl>
    <w:lvl w:ilvl="8" w:tplc="1906583A">
      <w:numFmt w:val="bullet"/>
      <w:lvlText w:val="•"/>
      <w:lvlJc w:val="left"/>
      <w:pPr>
        <w:ind w:left="7912" w:hanging="356"/>
      </w:pPr>
      <w:rPr>
        <w:rFonts w:hint="default"/>
        <w:lang w:val="es-ES" w:eastAsia="en-US" w:bidi="ar-SA"/>
      </w:rPr>
    </w:lvl>
  </w:abstractNum>
  <w:abstractNum w:abstractNumId="2" w15:restartNumberingAfterBreak="0">
    <w:nsid w:val="42905EB5"/>
    <w:multiLevelType w:val="hybridMultilevel"/>
    <w:tmpl w:val="463846CA"/>
    <w:lvl w:ilvl="0" w:tplc="1C924E58">
      <w:start w:val="1"/>
      <w:numFmt w:val="decimal"/>
      <w:lvlText w:val="%1."/>
      <w:lvlJc w:val="left"/>
      <w:pPr>
        <w:ind w:left="1005" w:hanging="361"/>
        <w:jc w:val="left"/>
      </w:pPr>
      <w:rPr>
        <w:rFonts w:ascii="Tahoma" w:eastAsia="Tahoma" w:hAnsi="Tahoma" w:cs="Tahoma" w:hint="default"/>
        <w:b w:val="0"/>
        <w:bCs w:val="0"/>
        <w:i w:val="0"/>
        <w:iCs w:val="0"/>
        <w:spacing w:val="-1"/>
        <w:w w:val="100"/>
        <w:sz w:val="22"/>
        <w:szCs w:val="22"/>
        <w:lang w:val="es-ES" w:eastAsia="en-US" w:bidi="ar-SA"/>
      </w:rPr>
    </w:lvl>
    <w:lvl w:ilvl="1" w:tplc="D5300968">
      <w:numFmt w:val="bullet"/>
      <w:lvlText w:val="•"/>
      <w:lvlJc w:val="left"/>
      <w:pPr>
        <w:ind w:left="1864" w:hanging="361"/>
      </w:pPr>
      <w:rPr>
        <w:rFonts w:hint="default"/>
        <w:lang w:val="es-ES" w:eastAsia="en-US" w:bidi="ar-SA"/>
      </w:rPr>
    </w:lvl>
    <w:lvl w:ilvl="2" w:tplc="16EC9E54">
      <w:numFmt w:val="bullet"/>
      <w:lvlText w:val="•"/>
      <w:lvlJc w:val="left"/>
      <w:pPr>
        <w:ind w:left="2728" w:hanging="361"/>
      </w:pPr>
      <w:rPr>
        <w:rFonts w:hint="default"/>
        <w:lang w:val="es-ES" w:eastAsia="en-US" w:bidi="ar-SA"/>
      </w:rPr>
    </w:lvl>
    <w:lvl w:ilvl="3" w:tplc="76B2EE02">
      <w:numFmt w:val="bullet"/>
      <w:lvlText w:val="•"/>
      <w:lvlJc w:val="left"/>
      <w:pPr>
        <w:ind w:left="3592" w:hanging="361"/>
      </w:pPr>
      <w:rPr>
        <w:rFonts w:hint="default"/>
        <w:lang w:val="es-ES" w:eastAsia="en-US" w:bidi="ar-SA"/>
      </w:rPr>
    </w:lvl>
    <w:lvl w:ilvl="4" w:tplc="80C0EA6A">
      <w:numFmt w:val="bullet"/>
      <w:lvlText w:val="•"/>
      <w:lvlJc w:val="left"/>
      <w:pPr>
        <w:ind w:left="4456" w:hanging="361"/>
      </w:pPr>
      <w:rPr>
        <w:rFonts w:hint="default"/>
        <w:lang w:val="es-ES" w:eastAsia="en-US" w:bidi="ar-SA"/>
      </w:rPr>
    </w:lvl>
    <w:lvl w:ilvl="5" w:tplc="8E66861A">
      <w:numFmt w:val="bullet"/>
      <w:lvlText w:val="•"/>
      <w:lvlJc w:val="left"/>
      <w:pPr>
        <w:ind w:left="5320" w:hanging="361"/>
      </w:pPr>
      <w:rPr>
        <w:rFonts w:hint="default"/>
        <w:lang w:val="es-ES" w:eastAsia="en-US" w:bidi="ar-SA"/>
      </w:rPr>
    </w:lvl>
    <w:lvl w:ilvl="6" w:tplc="3A5A06D8">
      <w:numFmt w:val="bullet"/>
      <w:lvlText w:val="•"/>
      <w:lvlJc w:val="left"/>
      <w:pPr>
        <w:ind w:left="6184" w:hanging="361"/>
      </w:pPr>
      <w:rPr>
        <w:rFonts w:hint="default"/>
        <w:lang w:val="es-ES" w:eastAsia="en-US" w:bidi="ar-SA"/>
      </w:rPr>
    </w:lvl>
    <w:lvl w:ilvl="7" w:tplc="F1085626">
      <w:numFmt w:val="bullet"/>
      <w:lvlText w:val="•"/>
      <w:lvlJc w:val="left"/>
      <w:pPr>
        <w:ind w:left="7048" w:hanging="361"/>
      </w:pPr>
      <w:rPr>
        <w:rFonts w:hint="default"/>
        <w:lang w:val="es-ES" w:eastAsia="en-US" w:bidi="ar-SA"/>
      </w:rPr>
    </w:lvl>
    <w:lvl w:ilvl="8" w:tplc="65A61A52">
      <w:numFmt w:val="bullet"/>
      <w:lvlText w:val="•"/>
      <w:lvlJc w:val="left"/>
      <w:pPr>
        <w:ind w:left="7912" w:hanging="361"/>
      </w:pPr>
      <w:rPr>
        <w:rFonts w:hint="default"/>
        <w:lang w:val="es-ES" w:eastAsia="en-US" w:bidi="ar-SA"/>
      </w:rPr>
    </w:lvl>
  </w:abstractNum>
  <w:abstractNum w:abstractNumId="3" w15:restartNumberingAfterBreak="0">
    <w:nsid w:val="662E42D4"/>
    <w:multiLevelType w:val="hybridMultilevel"/>
    <w:tmpl w:val="0E900192"/>
    <w:lvl w:ilvl="0" w:tplc="A1E07AEE">
      <w:numFmt w:val="bullet"/>
      <w:lvlText w:val=""/>
      <w:lvlJc w:val="left"/>
      <w:pPr>
        <w:ind w:left="1417" w:hanging="567"/>
      </w:pPr>
      <w:rPr>
        <w:rFonts w:ascii="Wingdings" w:eastAsia="Wingdings" w:hAnsi="Wingdings" w:cs="Wingdings" w:hint="default"/>
        <w:b w:val="0"/>
        <w:bCs w:val="0"/>
        <w:i w:val="0"/>
        <w:iCs w:val="0"/>
        <w:spacing w:val="0"/>
        <w:w w:val="100"/>
        <w:sz w:val="22"/>
        <w:szCs w:val="22"/>
        <w:lang w:val="es-ES" w:eastAsia="en-US" w:bidi="ar-SA"/>
      </w:rPr>
    </w:lvl>
    <w:lvl w:ilvl="1" w:tplc="953CB4D4">
      <w:numFmt w:val="bullet"/>
      <w:lvlText w:val="•"/>
      <w:lvlJc w:val="left"/>
      <w:pPr>
        <w:ind w:left="2242" w:hanging="567"/>
      </w:pPr>
      <w:rPr>
        <w:rFonts w:hint="default"/>
        <w:lang w:val="es-ES" w:eastAsia="en-US" w:bidi="ar-SA"/>
      </w:rPr>
    </w:lvl>
    <w:lvl w:ilvl="2" w:tplc="DC763E08">
      <w:numFmt w:val="bullet"/>
      <w:lvlText w:val="•"/>
      <w:lvlJc w:val="left"/>
      <w:pPr>
        <w:ind w:left="3064" w:hanging="567"/>
      </w:pPr>
      <w:rPr>
        <w:rFonts w:hint="default"/>
        <w:lang w:val="es-ES" w:eastAsia="en-US" w:bidi="ar-SA"/>
      </w:rPr>
    </w:lvl>
    <w:lvl w:ilvl="3" w:tplc="187A6914">
      <w:numFmt w:val="bullet"/>
      <w:lvlText w:val="•"/>
      <w:lvlJc w:val="left"/>
      <w:pPr>
        <w:ind w:left="3886" w:hanging="567"/>
      </w:pPr>
      <w:rPr>
        <w:rFonts w:hint="default"/>
        <w:lang w:val="es-ES" w:eastAsia="en-US" w:bidi="ar-SA"/>
      </w:rPr>
    </w:lvl>
    <w:lvl w:ilvl="4" w:tplc="9EA6E3D2">
      <w:numFmt w:val="bullet"/>
      <w:lvlText w:val="•"/>
      <w:lvlJc w:val="left"/>
      <w:pPr>
        <w:ind w:left="4708" w:hanging="567"/>
      </w:pPr>
      <w:rPr>
        <w:rFonts w:hint="default"/>
        <w:lang w:val="es-ES" w:eastAsia="en-US" w:bidi="ar-SA"/>
      </w:rPr>
    </w:lvl>
    <w:lvl w:ilvl="5" w:tplc="B2584EBE">
      <w:numFmt w:val="bullet"/>
      <w:lvlText w:val="•"/>
      <w:lvlJc w:val="left"/>
      <w:pPr>
        <w:ind w:left="5530" w:hanging="567"/>
      </w:pPr>
      <w:rPr>
        <w:rFonts w:hint="default"/>
        <w:lang w:val="es-ES" w:eastAsia="en-US" w:bidi="ar-SA"/>
      </w:rPr>
    </w:lvl>
    <w:lvl w:ilvl="6" w:tplc="6888816E">
      <w:numFmt w:val="bullet"/>
      <w:lvlText w:val="•"/>
      <w:lvlJc w:val="left"/>
      <w:pPr>
        <w:ind w:left="6352" w:hanging="567"/>
      </w:pPr>
      <w:rPr>
        <w:rFonts w:hint="default"/>
        <w:lang w:val="es-ES" w:eastAsia="en-US" w:bidi="ar-SA"/>
      </w:rPr>
    </w:lvl>
    <w:lvl w:ilvl="7" w:tplc="D4E4D98E">
      <w:numFmt w:val="bullet"/>
      <w:lvlText w:val="•"/>
      <w:lvlJc w:val="left"/>
      <w:pPr>
        <w:ind w:left="7174" w:hanging="567"/>
      </w:pPr>
      <w:rPr>
        <w:rFonts w:hint="default"/>
        <w:lang w:val="es-ES" w:eastAsia="en-US" w:bidi="ar-SA"/>
      </w:rPr>
    </w:lvl>
    <w:lvl w:ilvl="8" w:tplc="BF7A2EB6">
      <w:numFmt w:val="bullet"/>
      <w:lvlText w:val="•"/>
      <w:lvlJc w:val="left"/>
      <w:pPr>
        <w:ind w:left="7996" w:hanging="567"/>
      </w:pPr>
      <w:rPr>
        <w:rFonts w:hint="default"/>
        <w:lang w:val="es-ES" w:eastAsia="en-US" w:bidi="ar-SA"/>
      </w:rPr>
    </w:lvl>
  </w:abstractNum>
  <w:num w:numId="1" w16cid:durableId="321083289">
    <w:abstractNumId w:val="0"/>
  </w:num>
  <w:num w:numId="2" w16cid:durableId="1677608919">
    <w:abstractNumId w:val="2"/>
  </w:num>
  <w:num w:numId="3" w16cid:durableId="1734625055">
    <w:abstractNumId w:val="1"/>
  </w:num>
  <w:num w:numId="4" w16cid:durableId="265384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44E6F"/>
    <w:rsid w:val="00075E2F"/>
    <w:rsid w:val="00244E6F"/>
    <w:rsid w:val="00822064"/>
    <w:rsid w:val="00C828B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541DBFEF"/>
  <w15:docId w15:val="{A78CE10C-21C9-43D9-881C-E52BCC5A1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s-ES"/>
    </w:rPr>
  </w:style>
  <w:style w:type="paragraph" w:styleId="Ttulo1">
    <w:name w:val="heading 1"/>
    <w:basedOn w:val="Normal"/>
    <w:uiPriority w:val="9"/>
    <w:qFormat/>
    <w:pPr>
      <w:spacing w:before="80"/>
      <w:ind w:left="285"/>
      <w:jc w:val="both"/>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285" w:firstLine="720"/>
      <w:jc w:val="both"/>
    </w:pPr>
  </w:style>
  <w:style w:type="paragraph" w:styleId="Ttulo">
    <w:name w:val="Title"/>
    <w:basedOn w:val="Normal"/>
    <w:uiPriority w:val="10"/>
    <w:qFormat/>
    <w:pPr>
      <w:ind w:left="285" w:right="145" w:hanging="1"/>
    </w:pPr>
    <w:rPr>
      <w:i/>
      <w:iCs/>
      <w:sz w:val="23"/>
      <w:szCs w:val="23"/>
    </w:rPr>
  </w:style>
  <w:style w:type="paragraph" w:styleId="Prrafodelista">
    <w:name w:val="List Paragraph"/>
    <w:basedOn w:val="Normal"/>
    <w:uiPriority w:val="1"/>
    <w:qFormat/>
    <w:pPr>
      <w:ind w:left="1005" w:right="282" w:hanging="360"/>
      <w:jc w:val="both"/>
    </w:pPr>
  </w:style>
  <w:style w:type="paragraph" w:customStyle="1" w:styleId="TableParagraph">
    <w:name w:val="Table Paragraph"/>
    <w:basedOn w:val="Normal"/>
    <w:uiPriority w:val="1"/>
    <w:qFormat/>
    <w:pPr>
      <w:spacing w:before="61"/>
      <w:ind w:left="78"/>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bout.ebsco.com/blogs/health-notes/dynamed-vs-uptodate-ai-clinical-decision-support-tools-comparison" TargetMode="External"/><Relationship Id="rId18" Type="http://schemas.openxmlformats.org/officeDocument/2006/relationships/hyperlink" Target="https://aws.amazon.com/what-is/retrieval-augmented-generatio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about.ebsco.com/blogs/health-notes/dynamed-vs-uptodate-ai-clinical-decision-support-tools-comparison" TargetMode="External"/><Relationship Id="rId17" Type="http://schemas.openxmlformats.org/officeDocument/2006/relationships/hyperlink" Target="https://aws.amazon.com/what-is/retrieval-augmented-generation/" TargetMode="External"/><Relationship Id="rId2" Type="http://schemas.openxmlformats.org/officeDocument/2006/relationships/styles" Target="styles.xml"/><Relationship Id="rId16" Type="http://schemas.openxmlformats.org/officeDocument/2006/relationships/hyperlink" Target="https://glass.health/resources" TargetMode="External"/><Relationship Id="rId20" Type="http://schemas.openxmlformats.org/officeDocument/2006/relationships/hyperlink" Target="https://home.ecri.org/blogs/ecri-though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olterskluwer.com/en/news/uptodate-expert-ai-genai-clinical-decision-support" TargetMode="External"/><Relationship Id="rId5" Type="http://schemas.openxmlformats.org/officeDocument/2006/relationships/footnotes" Target="footnotes.xml"/><Relationship Id="rId15" Type="http://schemas.openxmlformats.org/officeDocument/2006/relationships/hyperlink" Target="https://www.elsevier.com/about/press-releases/elsevier-health-launches-clinicalkey-ai-the-most-advanced-gen-ai-powered" TargetMode="External"/><Relationship Id="rId10" Type="http://schemas.openxmlformats.org/officeDocument/2006/relationships/image" Target="media/image3.jpeg"/><Relationship Id="rId19" Type="http://schemas.openxmlformats.org/officeDocument/2006/relationships/hyperlink" Target="https://doi.org/10.48550/arXiv.2606.28960"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elsevier.com/about/press-releases/elsevier-health-launches-clinicalkey-ai-the-most-advanced-gen-ai-powered"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6348</Words>
  <Characters>34920</Characters>
  <Application>Microsoft Office Word</Application>
  <DocSecurity>8</DocSecurity>
  <Lines>291</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Morgana</dc:creator>
  <cp:lastModifiedBy>Morgana Garcia Barthe</cp:lastModifiedBy>
  <cp:revision>2</cp:revision>
  <dcterms:created xsi:type="dcterms:W3CDTF">2026-09-29T19:19:00Z</dcterms:created>
  <dcterms:modified xsi:type="dcterms:W3CDTF">2026-09-29T19:19:00Z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2026-09-28T00:00:00Z</vt:filetime>
  </property>
  <property fmtid="{D5CDD505-2E9C-101B-9397-08002B2CF9AE}" pid="3" name="Creator">
    <vt:lpwstr>Acrobat PDFMaker 26 para Word</vt:lpwstr>
  </property>
  <property fmtid="{D5CDD505-2E9C-101B-9397-08002B2CF9AE}" pid="4" name="LastSaved">
    <vt:filetime>2026-09-29T00:00:00Z</vt:filetime>
  </property>
  <property fmtid="{D5CDD505-2E9C-101B-9397-08002B2CF9AE}" pid="5" name="Producer">
    <vt:lpwstr>Adobe PDF Library 26.2.171</vt:lpwstr>
  </property>
  <property fmtid="{D5CDD505-2E9C-101B-9397-08002B2CF9AE}" pid="6" name="SourceModified">
    <vt:lpwstr>D:20260928205151</vt:lpwstr>
  </property>
</Properties>
</file>