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E18D" w14:textId="77777777" w:rsidR="005065C6" w:rsidRDefault="00000000">
      <w:pPr>
        <w:pStyle w:val="Ttulo1"/>
        <w:spacing w:before="91"/>
        <w:jc w:val="left"/>
      </w:pPr>
      <w:r>
        <w:rPr>
          <w:noProof/>
        </w:rPr>
        <w:drawing>
          <wp:anchor distT="0" distB="0" distL="0" distR="0" simplePos="0" relativeHeight="487471104" behindDoc="1" locked="0" layoutInCell="1" allowOverlap="1" wp14:anchorId="7F3FAA92" wp14:editId="487F9C7F">
            <wp:simplePos x="0" y="0"/>
            <wp:positionH relativeFrom="page">
              <wp:posOffset>0</wp:posOffset>
            </wp:positionH>
            <wp:positionV relativeFrom="page">
              <wp:posOffset>1584016</wp:posOffset>
            </wp:positionV>
            <wp:extent cx="7487842" cy="743030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487842" cy="7430303"/>
                    </a:xfrm>
                    <a:prstGeom prst="rect">
                      <a:avLst/>
                    </a:prstGeom>
                  </pic:spPr>
                </pic:pic>
              </a:graphicData>
            </a:graphic>
          </wp:anchor>
        </w:drawing>
      </w:r>
      <w:r>
        <w:t>Noticiero</w:t>
      </w:r>
      <w:r>
        <w:rPr>
          <w:spacing w:val="-4"/>
        </w:rPr>
        <w:t xml:space="preserve"> </w:t>
      </w:r>
      <w:r>
        <w:rPr>
          <w:spacing w:val="-2"/>
        </w:rPr>
        <w:t>Farmacológico</w:t>
      </w:r>
    </w:p>
    <w:p w14:paraId="3669B404" w14:textId="77777777" w:rsidR="005065C6" w:rsidRDefault="00000000">
      <w:pPr>
        <w:pStyle w:val="Textoindependiente"/>
        <w:spacing w:before="132"/>
        <w:ind w:right="0" w:firstLine="0"/>
        <w:jc w:val="left"/>
        <w:rPr>
          <w:position w:val="8"/>
          <w:sz w:val="14"/>
        </w:rPr>
      </w:pPr>
      <w:r>
        <w:t>Sección</w:t>
      </w:r>
      <w:r>
        <w:rPr>
          <w:spacing w:val="-4"/>
        </w:rPr>
        <w:t xml:space="preserve"> </w:t>
      </w:r>
      <w:r>
        <w:t>a</w:t>
      </w:r>
      <w:r>
        <w:rPr>
          <w:spacing w:val="-4"/>
        </w:rPr>
        <w:t xml:space="preserve"> </w:t>
      </w:r>
      <w:r>
        <w:t>Cargo</w:t>
      </w:r>
      <w:r>
        <w:rPr>
          <w:spacing w:val="-4"/>
        </w:rPr>
        <w:t xml:space="preserve"> </w:t>
      </w:r>
      <w:r>
        <w:t>de</w:t>
      </w:r>
      <w:r>
        <w:rPr>
          <w:spacing w:val="-4"/>
        </w:rPr>
        <w:t xml:space="preserve"> </w:t>
      </w:r>
      <w:r>
        <w:t>Patricia</w:t>
      </w:r>
      <w:r>
        <w:rPr>
          <w:spacing w:val="-4"/>
        </w:rPr>
        <w:t xml:space="preserve"> </w:t>
      </w:r>
      <w:r>
        <w:t>Cardoso</w:t>
      </w:r>
      <w:r>
        <w:rPr>
          <w:position w:val="8"/>
          <w:sz w:val="14"/>
        </w:rPr>
        <w:t>a</w:t>
      </w:r>
      <w:r>
        <w:rPr>
          <w:spacing w:val="19"/>
          <w:position w:val="8"/>
          <w:sz w:val="14"/>
        </w:rPr>
        <w:t xml:space="preserve"> </w:t>
      </w:r>
      <w:r>
        <w:t>y</w:t>
      </w:r>
      <w:r>
        <w:rPr>
          <w:spacing w:val="-3"/>
        </w:rPr>
        <w:t xml:space="preserve"> </w:t>
      </w:r>
      <w:r>
        <w:t>Raúl</w:t>
      </w:r>
      <w:r>
        <w:rPr>
          <w:spacing w:val="-5"/>
        </w:rPr>
        <w:t xml:space="preserve"> </w:t>
      </w:r>
      <w:r>
        <w:rPr>
          <w:spacing w:val="-2"/>
        </w:rPr>
        <w:t>Plager</w:t>
      </w:r>
      <w:r>
        <w:rPr>
          <w:spacing w:val="-2"/>
          <w:position w:val="8"/>
          <w:sz w:val="14"/>
        </w:rPr>
        <w:t>b</w:t>
      </w:r>
    </w:p>
    <w:p w14:paraId="102BD679" w14:textId="77777777" w:rsidR="005065C6" w:rsidRDefault="005065C6">
      <w:pPr>
        <w:pStyle w:val="Textoindependiente"/>
        <w:spacing w:before="107"/>
        <w:ind w:left="0" w:right="0" w:firstLine="0"/>
        <w:jc w:val="left"/>
      </w:pPr>
    </w:p>
    <w:p w14:paraId="7CCF8B56" w14:textId="77777777" w:rsidR="005065C6" w:rsidRDefault="00000000">
      <w:pPr>
        <w:pStyle w:val="Ttulo1"/>
        <w:spacing w:before="1"/>
      </w:pPr>
      <w:r>
        <w:t>Ciclosporina:</w:t>
      </w:r>
      <w:r>
        <w:rPr>
          <w:spacing w:val="-9"/>
        </w:rPr>
        <w:t xml:space="preserve"> </w:t>
      </w:r>
      <w:r>
        <w:t>Actualización</w:t>
      </w:r>
      <w:r>
        <w:rPr>
          <w:spacing w:val="-6"/>
        </w:rPr>
        <w:t xml:space="preserve"> </w:t>
      </w:r>
      <w:r>
        <w:t>de</w:t>
      </w:r>
      <w:r>
        <w:rPr>
          <w:spacing w:val="-5"/>
        </w:rPr>
        <w:t xml:space="preserve"> </w:t>
      </w:r>
      <w:r>
        <w:t>la</w:t>
      </w:r>
      <w:r>
        <w:rPr>
          <w:spacing w:val="-9"/>
        </w:rPr>
        <w:t xml:space="preserve"> </w:t>
      </w:r>
      <w:r>
        <w:t>contraindicación</w:t>
      </w:r>
      <w:r>
        <w:rPr>
          <w:spacing w:val="-6"/>
        </w:rPr>
        <w:t xml:space="preserve"> </w:t>
      </w:r>
      <w:r>
        <w:t>durante</w:t>
      </w:r>
      <w:r>
        <w:rPr>
          <w:spacing w:val="-8"/>
        </w:rPr>
        <w:t xml:space="preserve"> </w:t>
      </w:r>
      <w:r>
        <w:t>la</w:t>
      </w:r>
      <w:r>
        <w:rPr>
          <w:spacing w:val="-9"/>
        </w:rPr>
        <w:t xml:space="preserve"> </w:t>
      </w:r>
      <w:r>
        <w:t>lactancia</w:t>
      </w:r>
      <w:r>
        <w:rPr>
          <w:spacing w:val="-5"/>
        </w:rPr>
        <w:t xml:space="preserve"> </w:t>
      </w:r>
      <w:r>
        <w:rPr>
          <w:spacing w:val="-2"/>
        </w:rPr>
        <w:t>materna</w:t>
      </w:r>
    </w:p>
    <w:p w14:paraId="412168F7" w14:textId="77777777" w:rsidR="005065C6" w:rsidRDefault="00000000">
      <w:pPr>
        <w:pStyle w:val="Textoindependiente"/>
        <w:spacing w:before="132" w:line="360" w:lineRule="auto"/>
      </w:pPr>
      <w:r>
        <w:t>Europa.</w:t>
      </w:r>
      <w:r>
        <w:rPr>
          <w:spacing w:val="-12"/>
        </w:rPr>
        <w:t xml:space="preserve"> </w:t>
      </w:r>
      <w:r>
        <w:t>El</w:t>
      </w:r>
      <w:r>
        <w:rPr>
          <w:spacing w:val="-14"/>
        </w:rPr>
        <w:t xml:space="preserve"> </w:t>
      </w:r>
      <w:r>
        <w:t>PRAC</w:t>
      </w:r>
      <w:r>
        <w:rPr>
          <w:spacing w:val="-10"/>
        </w:rPr>
        <w:t xml:space="preserve"> </w:t>
      </w:r>
      <w:r>
        <w:t>(</w:t>
      </w:r>
      <w:proofErr w:type="spellStart"/>
      <w:r>
        <w:t>Pharmacovigilance</w:t>
      </w:r>
      <w:proofErr w:type="spellEnd"/>
      <w:r>
        <w:rPr>
          <w:spacing w:val="-11"/>
        </w:rPr>
        <w:t xml:space="preserve"> </w:t>
      </w:r>
      <w:proofErr w:type="spellStart"/>
      <w:r>
        <w:t>Risk</w:t>
      </w:r>
      <w:proofErr w:type="spellEnd"/>
      <w:r>
        <w:rPr>
          <w:spacing w:val="-12"/>
        </w:rPr>
        <w:t xml:space="preserve"> </w:t>
      </w:r>
      <w:proofErr w:type="spellStart"/>
      <w:r>
        <w:t>Assessment</w:t>
      </w:r>
      <w:proofErr w:type="spellEnd"/>
      <w:r>
        <w:rPr>
          <w:spacing w:val="-9"/>
        </w:rPr>
        <w:t xml:space="preserve"> </w:t>
      </w:r>
      <w:proofErr w:type="spellStart"/>
      <w:r>
        <w:t>Committee</w:t>
      </w:r>
      <w:proofErr w:type="spellEnd"/>
      <w:r>
        <w:rPr>
          <w:spacing w:val="-11"/>
        </w:rPr>
        <w:t xml:space="preserve"> </w:t>
      </w:r>
      <w:r>
        <w:t>/</w:t>
      </w:r>
      <w:r>
        <w:rPr>
          <w:spacing w:val="-10"/>
        </w:rPr>
        <w:t xml:space="preserve"> </w:t>
      </w:r>
      <w:r>
        <w:t>Comité</w:t>
      </w:r>
      <w:r>
        <w:rPr>
          <w:spacing w:val="-15"/>
        </w:rPr>
        <w:t xml:space="preserve"> </w:t>
      </w:r>
      <w:r>
        <w:t>para</w:t>
      </w:r>
      <w:r>
        <w:rPr>
          <w:spacing w:val="-10"/>
        </w:rPr>
        <w:t xml:space="preserve"> </w:t>
      </w:r>
      <w:r>
        <w:t>la</w:t>
      </w:r>
      <w:r>
        <w:rPr>
          <w:spacing w:val="-12"/>
        </w:rPr>
        <w:t xml:space="preserve"> </w:t>
      </w:r>
      <w:r>
        <w:t>Eva-</w:t>
      </w:r>
      <w:proofErr w:type="spellStart"/>
      <w:r>
        <w:t>luación</w:t>
      </w:r>
      <w:proofErr w:type="spellEnd"/>
      <w:r>
        <w:t xml:space="preserve"> de Riesgos en Farmacovigilancia) de la EMA (</w:t>
      </w:r>
      <w:proofErr w:type="spellStart"/>
      <w:r>
        <w:t>European</w:t>
      </w:r>
      <w:proofErr w:type="spellEnd"/>
      <w:r>
        <w:t xml:space="preserve"> Medicines Agency / Agencia Europea de</w:t>
      </w:r>
      <w:r>
        <w:rPr>
          <w:spacing w:val="-3"/>
        </w:rPr>
        <w:t xml:space="preserve"> </w:t>
      </w:r>
      <w:r>
        <w:t>Medicamentos) ha revisado los datos</w:t>
      </w:r>
      <w:r>
        <w:rPr>
          <w:spacing w:val="-2"/>
        </w:rPr>
        <w:t xml:space="preserve"> </w:t>
      </w:r>
      <w:r>
        <w:t xml:space="preserve">disponibles en la bibliografía y en las </w:t>
      </w:r>
      <w:proofErr w:type="spellStart"/>
      <w:r>
        <w:t>notifi-caciones</w:t>
      </w:r>
      <w:proofErr w:type="spellEnd"/>
      <w:r>
        <w:t xml:space="preserve"> espontáneas, y considera que la ciclosporina no es compatible con la lactancia. La ciclosporina</w:t>
      </w:r>
      <w:r>
        <w:rPr>
          <w:spacing w:val="-8"/>
        </w:rPr>
        <w:t xml:space="preserve"> </w:t>
      </w:r>
      <w:r>
        <w:t>pasa</w:t>
      </w:r>
      <w:r>
        <w:rPr>
          <w:spacing w:val="-11"/>
        </w:rPr>
        <w:t xml:space="preserve"> </w:t>
      </w:r>
      <w:r>
        <w:t>a</w:t>
      </w:r>
      <w:r>
        <w:rPr>
          <w:spacing w:val="-11"/>
        </w:rPr>
        <w:t xml:space="preserve"> </w:t>
      </w:r>
      <w:r>
        <w:t>la</w:t>
      </w:r>
      <w:r>
        <w:rPr>
          <w:spacing w:val="-11"/>
        </w:rPr>
        <w:t xml:space="preserve"> </w:t>
      </w:r>
      <w:r>
        <w:t>leche</w:t>
      </w:r>
      <w:r>
        <w:rPr>
          <w:spacing w:val="-8"/>
        </w:rPr>
        <w:t xml:space="preserve"> </w:t>
      </w:r>
      <w:r>
        <w:t>materna</w:t>
      </w:r>
      <w:r>
        <w:rPr>
          <w:spacing w:val="-8"/>
        </w:rPr>
        <w:t xml:space="preserve"> </w:t>
      </w:r>
      <w:r>
        <w:t>normalmente</w:t>
      </w:r>
      <w:r>
        <w:rPr>
          <w:spacing w:val="-11"/>
        </w:rPr>
        <w:t xml:space="preserve"> </w:t>
      </w:r>
      <w:r>
        <w:t>en</w:t>
      </w:r>
      <w:r>
        <w:rPr>
          <w:spacing w:val="-8"/>
        </w:rPr>
        <w:t xml:space="preserve"> </w:t>
      </w:r>
      <w:r>
        <w:t>cantidades</w:t>
      </w:r>
      <w:r>
        <w:rPr>
          <w:spacing w:val="-10"/>
        </w:rPr>
        <w:t xml:space="preserve"> </w:t>
      </w:r>
      <w:r>
        <w:t>bajas,</w:t>
      </w:r>
      <w:r>
        <w:rPr>
          <w:spacing w:val="-9"/>
        </w:rPr>
        <w:t xml:space="preserve"> </w:t>
      </w:r>
      <w:r>
        <w:t>pero</w:t>
      </w:r>
      <w:r>
        <w:rPr>
          <w:spacing w:val="-7"/>
        </w:rPr>
        <w:t xml:space="preserve"> </w:t>
      </w:r>
      <w:r>
        <w:t>las</w:t>
      </w:r>
      <w:r>
        <w:rPr>
          <w:spacing w:val="-10"/>
        </w:rPr>
        <w:t xml:space="preserve"> </w:t>
      </w:r>
      <w:proofErr w:type="spellStart"/>
      <w:r>
        <w:t>concentracio-nes</w:t>
      </w:r>
      <w:proofErr w:type="spellEnd"/>
      <w:r>
        <w:t xml:space="preserve"> en la leche materna pueden ser variables. Con los niveles habituales de ciclosporina </w:t>
      </w:r>
      <w:proofErr w:type="spellStart"/>
      <w:r>
        <w:t>ma</w:t>
      </w:r>
      <w:proofErr w:type="spellEnd"/>
      <w:r>
        <w:t xml:space="preserve">-terna en sangre, un lactante alimentado totalmente con leche materna no recibiría </w:t>
      </w:r>
      <w:proofErr w:type="gramStart"/>
      <w:r>
        <w:t>normal-mente</w:t>
      </w:r>
      <w:proofErr w:type="gramEnd"/>
      <w:r>
        <w:rPr>
          <w:spacing w:val="-2"/>
        </w:rPr>
        <w:t xml:space="preserve"> </w:t>
      </w:r>
      <w:r>
        <w:t>más</w:t>
      </w:r>
      <w:r>
        <w:rPr>
          <w:spacing w:val="-1"/>
        </w:rPr>
        <w:t xml:space="preserve"> </w:t>
      </w:r>
      <w:r>
        <w:t>del</w:t>
      </w:r>
      <w:r>
        <w:rPr>
          <w:spacing w:val="-1"/>
        </w:rPr>
        <w:t xml:space="preserve"> </w:t>
      </w:r>
      <w:r>
        <w:t>2</w:t>
      </w:r>
      <w:r>
        <w:rPr>
          <w:spacing w:val="-4"/>
        </w:rPr>
        <w:t xml:space="preserve"> </w:t>
      </w:r>
      <w:r>
        <w:t>% de</w:t>
      </w:r>
      <w:r>
        <w:rPr>
          <w:spacing w:val="-4"/>
        </w:rPr>
        <w:t xml:space="preserve"> </w:t>
      </w:r>
      <w:r>
        <w:t>la</w:t>
      </w:r>
      <w:r>
        <w:rPr>
          <w:spacing w:val="-1"/>
        </w:rPr>
        <w:t xml:space="preserve"> </w:t>
      </w:r>
      <w:r>
        <w:t>dosis</w:t>
      </w:r>
      <w:r>
        <w:rPr>
          <w:spacing w:val="-3"/>
        </w:rPr>
        <w:t xml:space="preserve"> </w:t>
      </w:r>
      <w:r>
        <w:t>ajustada</w:t>
      </w:r>
      <w:r>
        <w:rPr>
          <w:spacing w:val="-1"/>
        </w:rPr>
        <w:t xml:space="preserve"> </w:t>
      </w:r>
      <w:r>
        <w:t>en</w:t>
      </w:r>
      <w:r>
        <w:rPr>
          <w:spacing w:val="-1"/>
        </w:rPr>
        <w:t xml:space="preserve"> </w:t>
      </w:r>
      <w:r>
        <w:t>función</w:t>
      </w:r>
      <w:r>
        <w:rPr>
          <w:spacing w:val="-1"/>
        </w:rPr>
        <w:t xml:space="preserve"> </w:t>
      </w:r>
      <w:r>
        <w:t>al</w:t>
      </w:r>
      <w:r>
        <w:rPr>
          <w:spacing w:val="-1"/>
        </w:rPr>
        <w:t xml:space="preserve"> </w:t>
      </w:r>
      <w:r>
        <w:t>peso</w:t>
      </w:r>
      <w:r>
        <w:rPr>
          <w:spacing w:val="-3"/>
        </w:rPr>
        <w:t xml:space="preserve"> </w:t>
      </w:r>
      <w:r>
        <w:t>de</w:t>
      </w:r>
      <w:r>
        <w:rPr>
          <w:spacing w:val="-2"/>
        </w:rPr>
        <w:t xml:space="preserve"> </w:t>
      </w:r>
      <w:r>
        <w:t>la</w:t>
      </w:r>
      <w:r>
        <w:rPr>
          <w:spacing w:val="-1"/>
        </w:rPr>
        <w:t xml:space="preserve"> </w:t>
      </w:r>
      <w:r>
        <w:t>madre.</w:t>
      </w:r>
      <w:r>
        <w:rPr>
          <w:spacing w:val="-3"/>
        </w:rPr>
        <w:t xml:space="preserve"> </w:t>
      </w:r>
      <w:r>
        <w:t>En</w:t>
      </w:r>
      <w:r>
        <w:rPr>
          <w:spacing w:val="-1"/>
        </w:rPr>
        <w:t xml:space="preserve"> </w:t>
      </w:r>
      <w:r>
        <w:t>la</w:t>
      </w:r>
      <w:r>
        <w:rPr>
          <w:spacing w:val="-1"/>
        </w:rPr>
        <w:t xml:space="preserve"> </w:t>
      </w:r>
      <w:r>
        <w:t>mayoría</w:t>
      </w:r>
      <w:r>
        <w:rPr>
          <w:spacing w:val="-4"/>
        </w:rPr>
        <w:t xml:space="preserve"> </w:t>
      </w:r>
      <w:r>
        <w:t>de</w:t>
      </w:r>
      <w:r>
        <w:rPr>
          <w:spacing w:val="-2"/>
        </w:rPr>
        <w:t xml:space="preserve"> </w:t>
      </w:r>
      <w:r>
        <w:t>los lactantes alimentados con leche materna, la ciclosporina no fue detectable en la sangre; no obstante, en algunos casos se han medido niveles sanguíneos que van desde los detectables hasta los terapéuticos, incluso cuando las concentraciones de ciclosporina en la leche eran bajos.</w:t>
      </w:r>
      <w:r>
        <w:rPr>
          <w:spacing w:val="-16"/>
        </w:rPr>
        <w:t xml:space="preserve"> </w:t>
      </w:r>
      <w:r>
        <w:t>El</w:t>
      </w:r>
      <w:r>
        <w:rPr>
          <w:spacing w:val="-14"/>
        </w:rPr>
        <w:t xml:space="preserve"> </w:t>
      </w:r>
      <w:r>
        <w:t>seguimiento</w:t>
      </w:r>
      <w:r>
        <w:rPr>
          <w:spacing w:val="-13"/>
        </w:rPr>
        <w:t xml:space="preserve"> </w:t>
      </w:r>
      <w:r>
        <w:t>de</w:t>
      </w:r>
      <w:r>
        <w:rPr>
          <w:spacing w:val="-15"/>
        </w:rPr>
        <w:t xml:space="preserve"> </w:t>
      </w:r>
      <w:r>
        <w:t>los</w:t>
      </w:r>
      <w:r>
        <w:rPr>
          <w:spacing w:val="-14"/>
        </w:rPr>
        <w:t xml:space="preserve"> </w:t>
      </w:r>
      <w:r>
        <w:t>lactantes</w:t>
      </w:r>
      <w:r>
        <w:rPr>
          <w:spacing w:val="-14"/>
        </w:rPr>
        <w:t xml:space="preserve"> </w:t>
      </w:r>
      <w:r>
        <w:t>alimentados</w:t>
      </w:r>
      <w:r>
        <w:rPr>
          <w:spacing w:val="-16"/>
        </w:rPr>
        <w:t xml:space="preserve"> </w:t>
      </w:r>
      <w:r>
        <w:t>con</w:t>
      </w:r>
      <w:r>
        <w:rPr>
          <w:spacing w:val="-14"/>
        </w:rPr>
        <w:t xml:space="preserve"> </w:t>
      </w:r>
      <w:r>
        <w:t>leche</w:t>
      </w:r>
      <w:r>
        <w:rPr>
          <w:spacing w:val="-15"/>
        </w:rPr>
        <w:t xml:space="preserve"> </w:t>
      </w:r>
      <w:r>
        <w:t>materna</w:t>
      </w:r>
      <w:r>
        <w:rPr>
          <w:spacing w:val="-14"/>
        </w:rPr>
        <w:t xml:space="preserve"> </w:t>
      </w:r>
      <w:r>
        <w:t>no</w:t>
      </w:r>
      <w:r>
        <w:rPr>
          <w:spacing w:val="-14"/>
        </w:rPr>
        <w:t xml:space="preserve"> </w:t>
      </w:r>
      <w:r>
        <w:t>ha</w:t>
      </w:r>
      <w:r>
        <w:rPr>
          <w:spacing w:val="-12"/>
        </w:rPr>
        <w:t xml:space="preserve"> </w:t>
      </w:r>
      <w:r>
        <w:t>permitido</w:t>
      </w:r>
      <w:r>
        <w:rPr>
          <w:spacing w:val="-14"/>
        </w:rPr>
        <w:t xml:space="preserve"> </w:t>
      </w:r>
      <w:r>
        <w:t>detectar ningún efecto adverso; sin embargo, todavía se desconocen los riesgos de la exposición a largo</w:t>
      </w:r>
      <w:r>
        <w:rPr>
          <w:spacing w:val="-2"/>
        </w:rPr>
        <w:t xml:space="preserve"> </w:t>
      </w:r>
      <w:r>
        <w:t>plazo,</w:t>
      </w:r>
      <w:r>
        <w:rPr>
          <w:spacing w:val="-1"/>
        </w:rPr>
        <w:t xml:space="preserve"> </w:t>
      </w:r>
      <w:r>
        <w:t>incluso</w:t>
      </w:r>
      <w:r>
        <w:rPr>
          <w:spacing w:val="-2"/>
        </w:rPr>
        <w:t xml:space="preserve"> </w:t>
      </w:r>
      <w:r>
        <w:t>en</w:t>
      </w:r>
      <w:r>
        <w:rPr>
          <w:spacing w:val="-2"/>
        </w:rPr>
        <w:t xml:space="preserve"> </w:t>
      </w:r>
      <w:r>
        <w:t>pequeñas</w:t>
      </w:r>
      <w:r>
        <w:rPr>
          <w:spacing w:val="-2"/>
        </w:rPr>
        <w:t xml:space="preserve"> </w:t>
      </w:r>
      <w:r>
        <w:t>cantidades.</w:t>
      </w:r>
      <w:r>
        <w:rPr>
          <w:spacing w:val="-1"/>
        </w:rPr>
        <w:t xml:space="preserve"> </w:t>
      </w:r>
      <w:r>
        <w:t>No</w:t>
      </w:r>
      <w:r>
        <w:rPr>
          <w:spacing w:val="-2"/>
        </w:rPr>
        <w:t xml:space="preserve"> </w:t>
      </w:r>
      <w:r>
        <w:t>se</w:t>
      </w:r>
      <w:r>
        <w:rPr>
          <w:spacing w:val="-3"/>
        </w:rPr>
        <w:t xml:space="preserve"> </w:t>
      </w:r>
      <w:r>
        <w:t>recomienda</w:t>
      </w:r>
      <w:r>
        <w:rPr>
          <w:spacing w:val="-2"/>
        </w:rPr>
        <w:t xml:space="preserve"> </w:t>
      </w:r>
      <w:r>
        <w:t>la</w:t>
      </w:r>
      <w:r>
        <w:rPr>
          <w:spacing w:val="-2"/>
        </w:rPr>
        <w:t xml:space="preserve"> </w:t>
      </w:r>
      <w:r>
        <w:t>ciclosporina</w:t>
      </w:r>
      <w:r>
        <w:rPr>
          <w:spacing w:val="-2"/>
        </w:rPr>
        <w:t xml:space="preserve"> </w:t>
      </w:r>
      <w:r>
        <w:t>durante</w:t>
      </w:r>
      <w:r>
        <w:rPr>
          <w:spacing w:val="-3"/>
        </w:rPr>
        <w:t xml:space="preserve"> </w:t>
      </w:r>
      <w:r>
        <w:t>la</w:t>
      </w:r>
      <w:r>
        <w:rPr>
          <w:spacing w:val="-2"/>
        </w:rPr>
        <w:t xml:space="preserve"> </w:t>
      </w:r>
      <w:proofErr w:type="spellStart"/>
      <w:r>
        <w:t>lac-tancia</w:t>
      </w:r>
      <w:proofErr w:type="spellEnd"/>
      <w:r>
        <w:t xml:space="preserve"> materna debido a la posibilidad de reacciones adversas en el lactante.</w:t>
      </w:r>
    </w:p>
    <w:p w14:paraId="39C495FC" w14:textId="77777777" w:rsidR="005065C6" w:rsidRDefault="00000000">
      <w:pPr>
        <w:tabs>
          <w:tab w:val="left" w:pos="1148"/>
        </w:tabs>
        <w:spacing w:before="120" w:line="276" w:lineRule="auto"/>
        <w:ind w:left="143" w:right="144"/>
        <w:rPr>
          <w:sz w:val="20"/>
        </w:rPr>
      </w:pPr>
      <w:r>
        <w:rPr>
          <w:b/>
          <w:spacing w:val="-2"/>
          <w:sz w:val="20"/>
        </w:rPr>
        <w:t>Fuente:</w:t>
      </w:r>
      <w:r>
        <w:rPr>
          <w:b/>
          <w:sz w:val="20"/>
        </w:rPr>
        <w:tab/>
      </w:r>
      <w:hyperlink r:id="rId8">
        <w:r>
          <w:rPr>
            <w:color w:val="0000FF"/>
            <w:spacing w:val="-2"/>
            <w:sz w:val="20"/>
            <w:u w:val="single" w:color="0000FF"/>
          </w:rPr>
          <w:t>https://www.ema.europa.eu/es/documents/psusa/ciclosporin-systemic-use-cmdh-scientific-</w:t>
        </w:r>
      </w:hyperlink>
      <w:hyperlink r:id="rId9">
        <w:r>
          <w:rPr>
            <w:color w:val="0000FF"/>
            <w:spacing w:val="-2"/>
            <w:sz w:val="20"/>
            <w:u w:val="single" w:color="0000FF"/>
          </w:rPr>
          <w:t>conclusions-grounds-variation-amendments-product-information-timetable-implementation-psusa-</w:t>
        </w:r>
      </w:hyperlink>
      <w:hyperlink r:id="rId10">
        <w:r>
          <w:rPr>
            <w:color w:val="0000FF"/>
            <w:spacing w:val="-2"/>
            <w:sz w:val="20"/>
            <w:u w:val="single" w:color="0000FF"/>
          </w:rPr>
          <w:t>00000745-202412_es.pdf</w:t>
        </w:r>
      </w:hyperlink>
    </w:p>
    <w:p w14:paraId="45BABE9C" w14:textId="77777777" w:rsidR="005065C6" w:rsidRDefault="00000000">
      <w:pPr>
        <w:spacing w:before="120"/>
        <w:ind w:left="143"/>
        <w:rPr>
          <w:b/>
          <w:sz w:val="20"/>
        </w:rPr>
      </w:pPr>
      <w:r>
        <w:rPr>
          <w:b/>
          <w:spacing w:val="-4"/>
          <w:sz w:val="20"/>
        </w:rPr>
        <w:t>Nota:</w:t>
      </w:r>
    </w:p>
    <w:p w14:paraId="282F4D40" w14:textId="77777777" w:rsidR="005065C6" w:rsidRDefault="00000000">
      <w:pPr>
        <w:spacing w:before="37" w:line="276" w:lineRule="auto"/>
        <w:ind w:left="143" w:right="141"/>
        <w:jc w:val="both"/>
        <w:rPr>
          <w:sz w:val="20"/>
        </w:rPr>
      </w:pPr>
      <w:r>
        <w:rPr>
          <w:sz w:val="20"/>
        </w:rPr>
        <w:t>La ciclosporina (también conocida como ciclosporina A) es un inmunomodulador polipeptídico cíclico (contiene</w:t>
      </w:r>
      <w:r>
        <w:rPr>
          <w:spacing w:val="-15"/>
          <w:sz w:val="20"/>
        </w:rPr>
        <w:t xml:space="preserve"> </w:t>
      </w:r>
      <w:r>
        <w:rPr>
          <w:sz w:val="20"/>
        </w:rPr>
        <w:t>11</w:t>
      </w:r>
      <w:r>
        <w:rPr>
          <w:spacing w:val="-16"/>
          <w:sz w:val="20"/>
        </w:rPr>
        <w:t xml:space="preserve"> </w:t>
      </w:r>
      <w:r>
        <w:rPr>
          <w:sz w:val="20"/>
        </w:rPr>
        <w:t>aminoácidos)</w:t>
      </w:r>
      <w:r>
        <w:rPr>
          <w:spacing w:val="-15"/>
          <w:sz w:val="20"/>
        </w:rPr>
        <w:t xml:space="preserve"> </w:t>
      </w:r>
      <w:r>
        <w:rPr>
          <w:sz w:val="20"/>
        </w:rPr>
        <w:t>con</w:t>
      </w:r>
      <w:r>
        <w:rPr>
          <w:spacing w:val="-16"/>
          <w:sz w:val="20"/>
        </w:rPr>
        <w:t xml:space="preserve"> </w:t>
      </w:r>
      <w:r>
        <w:rPr>
          <w:sz w:val="20"/>
        </w:rPr>
        <w:t>propiedades</w:t>
      </w:r>
      <w:r>
        <w:rPr>
          <w:spacing w:val="-16"/>
          <w:sz w:val="20"/>
        </w:rPr>
        <w:t xml:space="preserve"> </w:t>
      </w:r>
      <w:r>
        <w:rPr>
          <w:sz w:val="20"/>
        </w:rPr>
        <w:t>inmunosupresoras.</w:t>
      </w:r>
      <w:r>
        <w:rPr>
          <w:spacing w:val="-15"/>
          <w:sz w:val="20"/>
        </w:rPr>
        <w:t xml:space="preserve"> </w:t>
      </w:r>
      <w:r>
        <w:rPr>
          <w:sz w:val="20"/>
        </w:rPr>
        <w:t>Prolonga</w:t>
      </w:r>
      <w:r>
        <w:rPr>
          <w:spacing w:val="-15"/>
          <w:sz w:val="20"/>
        </w:rPr>
        <w:t xml:space="preserve"> </w:t>
      </w:r>
      <w:r>
        <w:rPr>
          <w:sz w:val="20"/>
        </w:rPr>
        <w:t>la</w:t>
      </w:r>
      <w:r>
        <w:rPr>
          <w:spacing w:val="-16"/>
          <w:sz w:val="20"/>
        </w:rPr>
        <w:t xml:space="preserve"> </w:t>
      </w:r>
      <w:r>
        <w:rPr>
          <w:sz w:val="20"/>
        </w:rPr>
        <w:t>supervivencia</w:t>
      </w:r>
      <w:r>
        <w:rPr>
          <w:spacing w:val="-15"/>
          <w:sz w:val="20"/>
        </w:rPr>
        <w:t xml:space="preserve"> </w:t>
      </w:r>
      <w:r>
        <w:rPr>
          <w:sz w:val="20"/>
        </w:rPr>
        <w:t>de</w:t>
      </w:r>
      <w:r>
        <w:rPr>
          <w:spacing w:val="-16"/>
          <w:sz w:val="20"/>
        </w:rPr>
        <w:t xml:space="preserve"> </w:t>
      </w:r>
      <w:r>
        <w:rPr>
          <w:sz w:val="20"/>
        </w:rPr>
        <w:t xml:space="preserve">trasplantes alogénicos en animales y mejora significativamente la supervivencia del injerto en todos los tipos de trasplante de órganos sólidos en humanos. También ha demostrado tener un efecto antiinflamatorio. Estudios en animales sugieren que inhibe el desarrollo de reacciones mediadas por células. Inhibe la producción y/o liberación de citoquinas proinflamatorias, incluyendo la </w:t>
      </w:r>
      <w:proofErr w:type="spellStart"/>
      <w:r>
        <w:rPr>
          <w:sz w:val="20"/>
        </w:rPr>
        <w:t>interleuquina</w:t>
      </w:r>
      <w:proofErr w:type="spellEnd"/>
      <w:r>
        <w:rPr>
          <w:sz w:val="20"/>
        </w:rPr>
        <w:t xml:space="preserve"> 2 o el factor de crecimiento</w:t>
      </w:r>
      <w:r>
        <w:rPr>
          <w:spacing w:val="-10"/>
          <w:sz w:val="20"/>
        </w:rPr>
        <w:t xml:space="preserve"> </w:t>
      </w:r>
      <w:r>
        <w:rPr>
          <w:sz w:val="20"/>
        </w:rPr>
        <w:t>de</w:t>
      </w:r>
      <w:r>
        <w:rPr>
          <w:spacing w:val="-9"/>
          <w:sz w:val="20"/>
        </w:rPr>
        <w:t xml:space="preserve"> </w:t>
      </w:r>
      <w:r>
        <w:rPr>
          <w:sz w:val="20"/>
        </w:rPr>
        <w:t>células</w:t>
      </w:r>
      <w:r>
        <w:rPr>
          <w:spacing w:val="-9"/>
          <w:sz w:val="20"/>
        </w:rPr>
        <w:t xml:space="preserve"> </w:t>
      </w:r>
      <w:r>
        <w:rPr>
          <w:sz w:val="20"/>
        </w:rPr>
        <w:t>T.</w:t>
      </w:r>
      <w:r>
        <w:rPr>
          <w:spacing w:val="-10"/>
          <w:sz w:val="20"/>
        </w:rPr>
        <w:t xml:space="preserve"> </w:t>
      </w:r>
      <w:r>
        <w:rPr>
          <w:sz w:val="20"/>
        </w:rPr>
        <w:t>También</w:t>
      </w:r>
      <w:r>
        <w:rPr>
          <w:spacing w:val="-10"/>
          <w:sz w:val="20"/>
        </w:rPr>
        <w:t xml:space="preserve"> </w:t>
      </w:r>
      <w:r>
        <w:rPr>
          <w:sz w:val="20"/>
        </w:rPr>
        <w:t>aumenta</w:t>
      </w:r>
      <w:r>
        <w:rPr>
          <w:spacing w:val="-8"/>
          <w:sz w:val="20"/>
        </w:rPr>
        <w:t xml:space="preserve"> </w:t>
      </w:r>
      <w:r>
        <w:rPr>
          <w:sz w:val="20"/>
        </w:rPr>
        <w:t>la</w:t>
      </w:r>
      <w:r>
        <w:rPr>
          <w:spacing w:val="-8"/>
          <w:sz w:val="20"/>
        </w:rPr>
        <w:t xml:space="preserve"> </w:t>
      </w:r>
      <w:r>
        <w:rPr>
          <w:sz w:val="20"/>
        </w:rPr>
        <w:t>liberación</w:t>
      </w:r>
      <w:r>
        <w:rPr>
          <w:spacing w:val="-10"/>
          <w:sz w:val="20"/>
        </w:rPr>
        <w:t xml:space="preserve"> </w:t>
      </w:r>
      <w:r>
        <w:rPr>
          <w:sz w:val="20"/>
        </w:rPr>
        <w:t>de</w:t>
      </w:r>
      <w:r>
        <w:rPr>
          <w:spacing w:val="-9"/>
          <w:sz w:val="20"/>
        </w:rPr>
        <w:t xml:space="preserve"> </w:t>
      </w:r>
      <w:r>
        <w:rPr>
          <w:sz w:val="20"/>
        </w:rPr>
        <w:t>citoquinas</w:t>
      </w:r>
      <w:r>
        <w:rPr>
          <w:spacing w:val="-9"/>
          <w:sz w:val="20"/>
        </w:rPr>
        <w:t xml:space="preserve"> </w:t>
      </w:r>
      <w:r>
        <w:rPr>
          <w:sz w:val="20"/>
        </w:rPr>
        <w:t>antiinflamatorias.</w:t>
      </w:r>
      <w:r>
        <w:rPr>
          <w:spacing w:val="-9"/>
          <w:sz w:val="20"/>
        </w:rPr>
        <w:t xml:space="preserve"> </w:t>
      </w:r>
      <w:r>
        <w:rPr>
          <w:sz w:val="20"/>
        </w:rPr>
        <w:t>La</w:t>
      </w:r>
      <w:r>
        <w:rPr>
          <w:spacing w:val="-8"/>
          <w:sz w:val="20"/>
        </w:rPr>
        <w:t xml:space="preserve"> </w:t>
      </w:r>
      <w:r>
        <w:rPr>
          <w:sz w:val="20"/>
        </w:rPr>
        <w:t>ciclosporina parece bloquear los linfocitos en reposo en la fase G0 o G1 del ciclo celular. La evidencia disponible sugiere que actúa de forma específica y reversible sobre los linfocitos y, al contrario que los agentes citostáticos, no</w:t>
      </w:r>
      <w:r>
        <w:rPr>
          <w:spacing w:val="-1"/>
          <w:sz w:val="20"/>
        </w:rPr>
        <w:t xml:space="preserve"> </w:t>
      </w:r>
      <w:r>
        <w:rPr>
          <w:sz w:val="20"/>
        </w:rPr>
        <w:t>deprime la hematopoyesis ni</w:t>
      </w:r>
      <w:r>
        <w:rPr>
          <w:spacing w:val="-1"/>
          <w:sz w:val="20"/>
        </w:rPr>
        <w:t xml:space="preserve"> </w:t>
      </w:r>
      <w:r>
        <w:rPr>
          <w:sz w:val="20"/>
        </w:rPr>
        <w:t>tiene efecto</w:t>
      </w:r>
      <w:r>
        <w:rPr>
          <w:spacing w:val="-1"/>
          <w:sz w:val="20"/>
        </w:rPr>
        <w:t xml:space="preserve"> </w:t>
      </w:r>
      <w:r>
        <w:rPr>
          <w:sz w:val="20"/>
        </w:rPr>
        <w:t>alguno</w:t>
      </w:r>
      <w:r>
        <w:rPr>
          <w:spacing w:val="-1"/>
          <w:sz w:val="20"/>
        </w:rPr>
        <w:t xml:space="preserve"> </w:t>
      </w:r>
      <w:r>
        <w:rPr>
          <w:sz w:val="20"/>
        </w:rPr>
        <w:t>sobre la función de las</w:t>
      </w:r>
      <w:r>
        <w:rPr>
          <w:spacing w:val="-1"/>
          <w:sz w:val="20"/>
        </w:rPr>
        <w:t xml:space="preserve"> </w:t>
      </w:r>
      <w:r>
        <w:rPr>
          <w:sz w:val="20"/>
        </w:rPr>
        <w:t>células</w:t>
      </w:r>
      <w:r>
        <w:rPr>
          <w:spacing w:val="-1"/>
          <w:sz w:val="20"/>
        </w:rPr>
        <w:t xml:space="preserve"> </w:t>
      </w:r>
      <w:proofErr w:type="spellStart"/>
      <w:r>
        <w:rPr>
          <w:sz w:val="20"/>
        </w:rPr>
        <w:t>fagocí</w:t>
      </w:r>
      <w:proofErr w:type="spellEnd"/>
      <w:r>
        <w:rPr>
          <w:sz w:val="20"/>
        </w:rPr>
        <w:t>-</w:t>
      </w:r>
      <w:r>
        <w:rPr>
          <w:spacing w:val="-2"/>
          <w:sz w:val="20"/>
        </w:rPr>
        <w:t>ticas.</w:t>
      </w:r>
    </w:p>
    <w:p w14:paraId="39B35D47" w14:textId="77777777" w:rsidR="005065C6" w:rsidRDefault="005065C6">
      <w:pPr>
        <w:spacing w:line="276" w:lineRule="auto"/>
        <w:jc w:val="both"/>
        <w:rPr>
          <w:sz w:val="20"/>
        </w:rPr>
        <w:sectPr w:rsidR="005065C6">
          <w:headerReference w:type="default" r:id="rId11"/>
          <w:footerReference w:type="default" r:id="rId12"/>
          <w:type w:val="continuous"/>
          <w:pgSz w:w="11910" w:h="16840"/>
          <w:pgMar w:top="1800" w:right="1275" w:bottom="1780" w:left="1275" w:header="597" w:footer="1587" w:gutter="0"/>
          <w:pgNumType w:start="511"/>
          <w:cols w:space="720"/>
        </w:sectPr>
      </w:pPr>
    </w:p>
    <w:p w14:paraId="310E3C25" w14:textId="77777777" w:rsidR="005065C6" w:rsidRDefault="00000000">
      <w:pPr>
        <w:pStyle w:val="Ttulo1"/>
        <w:spacing w:before="91"/>
      </w:pPr>
      <w:r>
        <w:rPr>
          <w:noProof/>
        </w:rPr>
        <w:lastRenderedPageBreak/>
        <w:drawing>
          <wp:anchor distT="0" distB="0" distL="0" distR="0" simplePos="0" relativeHeight="487471616" behindDoc="1" locked="0" layoutInCell="1" allowOverlap="1" wp14:anchorId="62A39EE8" wp14:editId="3A142444">
            <wp:simplePos x="0" y="0"/>
            <wp:positionH relativeFrom="page">
              <wp:posOffset>0</wp:posOffset>
            </wp:positionH>
            <wp:positionV relativeFrom="page">
              <wp:posOffset>1584016</wp:posOffset>
            </wp:positionV>
            <wp:extent cx="7487842" cy="743030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7487842" cy="7430303"/>
                    </a:xfrm>
                    <a:prstGeom prst="rect">
                      <a:avLst/>
                    </a:prstGeom>
                  </pic:spPr>
                </pic:pic>
              </a:graphicData>
            </a:graphic>
          </wp:anchor>
        </w:drawing>
      </w:r>
      <w:r>
        <w:t>Isoniazida:</w:t>
      </w:r>
      <w:r>
        <w:rPr>
          <w:spacing w:val="-12"/>
        </w:rPr>
        <w:t xml:space="preserve"> </w:t>
      </w:r>
      <w:proofErr w:type="spellStart"/>
      <w:r>
        <w:t>pustulosis</w:t>
      </w:r>
      <w:proofErr w:type="spellEnd"/>
      <w:r>
        <w:rPr>
          <w:spacing w:val="-9"/>
        </w:rPr>
        <w:t xml:space="preserve"> </w:t>
      </w:r>
      <w:r>
        <w:t>exantemática</w:t>
      </w:r>
      <w:r>
        <w:rPr>
          <w:spacing w:val="-9"/>
        </w:rPr>
        <w:t xml:space="preserve"> </w:t>
      </w:r>
      <w:r>
        <w:t>generalizada</w:t>
      </w:r>
      <w:r>
        <w:rPr>
          <w:spacing w:val="-8"/>
        </w:rPr>
        <w:t xml:space="preserve"> </w:t>
      </w:r>
      <w:r>
        <w:rPr>
          <w:spacing w:val="-2"/>
        </w:rPr>
        <w:t>aguda</w:t>
      </w:r>
    </w:p>
    <w:p w14:paraId="0A2618A2" w14:textId="77777777" w:rsidR="005065C6" w:rsidRDefault="00000000">
      <w:pPr>
        <w:pStyle w:val="Textoindependiente"/>
        <w:spacing w:before="132" w:line="360" w:lineRule="auto"/>
      </w:pPr>
      <w:r>
        <w:t xml:space="preserve">Europa. El PRAC de la EMA ha revisado los reportes sobre isoniazida y las reacciones adversas cutáneas graves notificadas. Además del Síndrome de Stevens-Johnson (SSJ), </w:t>
      </w:r>
      <w:proofErr w:type="spellStart"/>
      <w:r>
        <w:t>ne-crólisis</w:t>
      </w:r>
      <w:proofErr w:type="spellEnd"/>
      <w:r>
        <w:t xml:space="preserve"> epidérmica tóxica</w:t>
      </w:r>
      <w:r>
        <w:rPr>
          <w:spacing w:val="-2"/>
        </w:rPr>
        <w:t xml:space="preserve"> </w:t>
      </w:r>
      <w:r>
        <w:t xml:space="preserve">(NET) y el </w:t>
      </w:r>
      <w:proofErr w:type="spellStart"/>
      <w:r>
        <w:t>Drug</w:t>
      </w:r>
      <w:proofErr w:type="spellEnd"/>
      <w:r>
        <w:t xml:space="preserve"> </w:t>
      </w:r>
      <w:proofErr w:type="spellStart"/>
      <w:r>
        <w:t>Reaction</w:t>
      </w:r>
      <w:proofErr w:type="spellEnd"/>
      <w:r>
        <w:t xml:space="preserve"> </w:t>
      </w:r>
      <w:proofErr w:type="spellStart"/>
      <w:r>
        <w:t>with</w:t>
      </w:r>
      <w:proofErr w:type="spellEnd"/>
      <w:r>
        <w:t xml:space="preserve"> </w:t>
      </w:r>
      <w:proofErr w:type="spellStart"/>
      <w:r>
        <w:t>Eosinophilia</w:t>
      </w:r>
      <w:proofErr w:type="spellEnd"/>
      <w:r>
        <w:t xml:space="preserve"> and </w:t>
      </w:r>
      <w:proofErr w:type="spellStart"/>
      <w:r>
        <w:t>Systemic</w:t>
      </w:r>
      <w:proofErr w:type="spellEnd"/>
      <w:r>
        <w:t xml:space="preserve"> </w:t>
      </w:r>
      <w:proofErr w:type="spellStart"/>
      <w:r>
        <w:t>Symptoms</w:t>
      </w:r>
      <w:proofErr w:type="spellEnd"/>
      <w:r>
        <w:t xml:space="preserve"> (DRESS),</w:t>
      </w:r>
      <w:r>
        <w:rPr>
          <w:spacing w:val="-7"/>
        </w:rPr>
        <w:t xml:space="preserve"> </w:t>
      </w:r>
      <w:r>
        <w:t>se</w:t>
      </w:r>
      <w:r>
        <w:rPr>
          <w:spacing w:val="-8"/>
        </w:rPr>
        <w:t xml:space="preserve"> </w:t>
      </w:r>
      <w:r>
        <w:t>ha</w:t>
      </w:r>
      <w:r>
        <w:rPr>
          <w:spacing w:val="-8"/>
        </w:rPr>
        <w:t xml:space="preserve"> </w:t>
      </w:r>
      <w:r>
        <w:t>agregado</w:t>
      </w:r>
      <w:r>
        <w:rPr>
          <w:spacing w:val="-10"/>
        </w:rPr>
        <w:t xml:space="preserve"> </w:t>
      </w:r>
      <w:r>
        <w:t>la</w:t>
      </w:r>
      <w:r>
        <w:rPr>
          <w:spacing w:val="-8"/>
        </w:rPr>
        <w:t xml:space="preserve"> </w:t>
      </w:r>
      <w:proofErr w:type="spellStart"/>
      <w:r>
        <w:t>pustulosis</w:t>
      </w:r>
      <w:proofErr w:type="spellEnd"/>
      <w:r>
        <w:rPr>
          <w:spacing w:val="-8"/>
        </w:rPr>
        <w:t xml:space="preserve"> </w:t>
      </w:r>
      <w:r>
        <w:t>exantemática</w:t>
      </w:r>
      <w:r>
        <w:rPr>
          <w:spacing w:val="-8"/>
        </w:rPr>
        <w:t xml:space="preserve"> </w:t>
      </w:r>
      <w:r>
        <w:t>generalizada</w:t>
      </w:r>
      <w:r>
        <w:rPr>
          <w:spacing w:val="-8"/>
        </w:rPr>
        <w:t xml:space="preserve"> </w:t>
      </w:r>
      <w:r>
        <w:t>aguda,</w:t>
      </w:r>
      <w:r>
        <w:rPr>
          <w:spacing w:val="-9"/>
        </w:rPr>
        <w:t xml:space="preserve"> </w:t>
      </w:r>
      <w:r>
        <w:t>que</w:t>
      </w:r>
      <w:r>
        <w:rPr>
          <w:spacing w:val="-8"/>
        </w:rPr>
        <w:t xml:space="preserve"> </w:t>
      </w:r>
      <w:r>
        <w:t>puede</w:t>
      </w:r>
      <w:r>
        <w:rPr>
          <w:spacing w:val="-8"/>
        </w:rPr>
        <w:t xml:space="preserve"> </w:t>
      </w:r>
      <w:r>
        <w:t>poner</w:t>
      </w:r>
      <w:r>
        <w:rPr>
          <w:spacing w:val="-8"/>
        </w:rPr>
        <w:t xml:space="preserve"> </w:t>
      </w:r>
      <w:r>
        <w:t>en riesgo la vida o ser mortal, en asociación con este fármaco.</w:t>
      </w:r>
    </w:p>
    <w:p w14:paraId="728BB360" w14:textId="77777777" w:rsidR="005065C6" w:rsidRDefault="00000000">
      <w:pPr>
        <w:spacing w:before="119"/>
        <w:ind w:left="143"/>
        <w:rPr>
          <w:b/>
          <w:sz w:val="20"/>
        </w:rPr>
      </w:pPr>
      <w:r>
        <w:rPr>
          <w:b/>
          <w:spacing w:val="-2"/>
          <w:sz w:val="20"/>
        </w:rPr>
        <w:t>Fuente:</w:t>
      </w:r>
    </w:p>
    <w:p w14:paraId="746D5060" w14:textId="77777777" w:rsidR="005065C6" w:rsidRDefault="00000000">
      <w:pPr>
        <w:spacing w:before="37" w:line="276" w:lineRule="auto"/>
        <w:ind w:left="143" w:right="234"/>
        <w:rPr>
          <w:sz w:val="20"/>
        </w:rPr>
      </w:pPr>
      <w:hyperlink r:id="rId13">
        <w:r>
          <w:rPr>
            <w:color w:val="0000FF"/>
            <w:spacing w:val="-2"/>
            <w:sz w:val="20"/>
            <w:u w:val="single" w:color="0000FF"/>
          </w:rPr>
          <w:t>https://www.ema.europa.eu/es/documents/psusa/isoniazid-cmdh-scientificconclusions-grounds-varia-</w:t>
        </w:r>
      </w:hyperlink>
      <w:hyperlink r:id="rId14">
        <w:r>
          <w:rPr>
            <w:color w:val="0000FF"/>
            <w:spacing w:val="-2"/>
            <w:sz w:val="20"/>
            <w:u w:val="single" w:color="0000FF"/>
          </w:rPr>
          <w:t>tion-amendments-product-information-timetableimplementation-psusa-00001789-202411_es.pdf</w:t>
        </w:r>
      </w:hyperlink>
    </w:p>
    <w:p w14:paraId="20B15F4C" w14:textId="77777777" w:rsidR="005065C6" w:rsidRDefault="00000000">
      <w:pPr>
        <w:spacing w:before="119"/>
        <w:ind w:left="143"/>
        <w:rPr>
          <w:b/>
          <w:sz w:val="20"/>
        </w:rPr>
      </w:pPr>
      <w:r>
        <w:rPr>
          <w:b/>
          <w:spacing w:val="-4"/>
          <w:sz w:val="20"/>
        </w:rPr>
        <w:t>Nota:</w:t>
      </w:r>
    </w:p>
    <w:p w14:paraId="4FA1BA27" w14:textId="77777777" w:rsidR="005065C6" w:rsidRDefault="00000000">
      <w:pPr>
        <w:spacing w:before="27" w:line="273" w:lineRule="auto"/>
        <w:ind w:left="143" w:right="139"/>
        <w:jc w:val="both"/>
        <w:rPr>
          <w:sz w:val="20"/>
        </w:rPr>
      </w:pPr>
      <w:r>
        <w:rPr>
          <w:sz w:val="20"/>
        </w:rPr>
        <w:t xml:space="preserve">La isoniazida es altamente efectiva contra el </w:t>
      </w:r>
      <w:proofErr w:type="spellStart"/>
      <w:r>
        <w:rPr>
          <w:i/>
          <w:sz w:val="21"/>
        </w:rPr>
        <w:t>Mycobacterium</w:t>
      </w:r>
      <w:proofErr w:type="spellEnd"/>
      <w:r>
        <w:rPr>
          <w:i/>
          <w:sz w:val="21"/>
        </w:rPr>
        <w:t xml:space="preserve"> tuberculosis</w:t>
      </w:r>
      <w:r>
        <w:rPr>
          <w:sz w:val="20"/>
        </w:rPr>
        <w:t xml:space="preserve">. Es bactericida </w:t>
      </w:r>
      <w:r>
        <w:rPr>
          <w:i/>
          <w:sz w:val="21"/>
        </w:rPr>
        <w:t xml:space="preserve">in vitro </w:t>
      </w:r>
      <w:r>
        <w:rPr>
          <w:sz w:val="20"/>
        </w:rPr>
        <w:t xml:space="preserve">e </w:t>
      </w:r>
      <w:r>
        <w:rPr>
          <w:i/>
          <w:sz w:val="21"/>
        </w:rPr>
        <w:t>in vivo</w:t>
      </w:r>
      <w:r>
        <w:rPr>
          <w:i/>
          <w:spacing w:val="-1"/>
          <w:sz w:val="21"/>
        </w:rPr>
        <w:t xml:space="preserve"> </w:t>
      </w:r>
      <w:r>
        <w:rPr>
          <w:sz w:val="20"/>
        </w:rPr>
        <w:t>contra bacilos tuberculosos en división activa. Su acción principal consiste en inhibir la síntesis de ácidos micólicos de cadena larga que son componentes únicos de la pared celular micobacteriana. La resistencia</w:t>
      </w:r>
      <w:r>
        <w:rPr>
          <w:spacing w:val="-10"/>
          <w:sz w:val="20"/>
        </w:rPr>
        <w:t xml:space="preserve"> </w:t>
      </w:r>
      <w:r>
        <w:rPr>
          <w:sz w:val="20"/>
        </w:rPr>
        <w:t>a</w:t>
      </w:r>
      <w:r>
        <w:rPr>
          <w:spacing w:val="-10"/>
          <w:sz w:val="20"/>
        </w:rPr>
        <w:t xml:space="preserve"> </w:t>
      </w:r>
      <w:r>
        <w:rPr>
          <w:sz w:val="20"/>
        </w:rPr>
        <w:t>la</w:t>
      </w:r>
      <w:r>
        <w:rPr>
          <w:spacing w:val="-10"/>
          <w:sz w:val="20"/>
        </w:rPr>
        <w:t xml:space="preserve"> </w:t>
      </w:r>
      <w:r>
        <w:rPr>
          <w:sz w:val="20"/>
        </w:rPr>
        <w:t>isoniazida</w:t>
      </w:r>
      <w:r>
        <w:rPr>
          <w:spacing w:val="-10"/>
          <w:sz w:val="20"/>
        </w:rPr>
        <w:t xml:space="preserve"> </w:t>
      </w:r>
      <w:r>
        <w:rPr>
          <w:sz w:val="20"/>
        </w:rPr>
        <w:t>se</w:t>
      </w:r>
      <w:r>
        <w:rPr>
          <w:spacing w:val="-10"/>
          <w:sz w:val="20"/>
        </w:rPr>
        <w:t xml:space="preserve"> </w:t>
      </w:r>
      <w:r>
        <w:rPr>
          <w:sz w:val="20"/>
        </w:rPr>
        <w:t>desarrolla</w:t>
      </w:r>
      <w:r>
        <w:rPr>
          <w:spacing w:val="-10"/>
          <w:sz w:val="20"/>
        </w:rPr>
        <w:t xml:space="preserve"> </w:t>
      </w:r>
      <w:r>
        <w:rPr>
          <w:sz w:val="20"/>
        </w:rPr>
        <w:t>rápidamente</w:t>
      </w:r>
      <w:r>
        <w:rPr>
          <w:spacing w:val="-10"/>
          <w:sz w:val="20"/>
        </w:rPr>
        <w:t xml:space="preserve"> </w:t>
      </w:r>
      <w:r>
        <w:rPr>
          <w:sz w:val="20"/>
        </w:rPr>
        <w:t>si</w:t>
      </w:r>
      <w:r>
        <w:rPr>
          <w:spacing w:val="-11"/>
          <w:sz w:val="20"/>
        </w:rPr>
        <w:t xml:space="preserve"> </w:t>
      </w:r>
      <w:r>
        <w:rPr>
          <w:sz w:val="20"/>
        </w:rPr>
        <w:t>se</w:t>
      </w:r>
      <w:r>
        <w:rPr>
          <w:spacing w:val="-10"/>
          <w:sz w:val="20"/>
        </w:rPr>
        <w:t xml:space="preserve"> </w:t>
      </w:r>
      <w:r>
        <w:rPr>
          <w:sz w:val="20"/>
        </w:rPr>
        <w:t>utiliza</w:t>
      </w:r>
      <w:r>
        <w:rPr>
          <w:spacing w:val="-10"/>
          <w:sz w:val="20"/>
        </w:rPr>
        <w:t xml:space="preserve"> </w:t>
      </w:r>
      <w:r>
        <w:rPr>
          <w:sz w:val="20"/>
        </w:rPr>
        <w:t>sola</w:t>
      </w:r>
      <w:r>
        <w:rPr>
          <w:spacing w:val="-10"/>
          <w:sz w:val="20"/>
        </w:rPr>
        <w:t xml:space="preserve"> </w:t>
      </w:r>
      <w:r>
        <w:rPr>
          <w:sz w:val="20"/>
        </w:rPr>
        <w:t>en</w:t>
      </w:r>
      <w:r>
        <w:rPr>
          <w:spacing w:val="-11"/>
          <w:sz w:val="20"/>
        </w:rPr>
        <w:t xml:space="preserve"> </w:t>
      </w:r>
      <w:r>
        <w:rPr>
          <w:sz w:val="20"/>
        </w:rPr>
        <w:t>el</w:t>
      </w:r>
      <w:r>
        <w:rPr>
          <w:spacing w:val="-11"/>
          <w:sz w:val="20"/>
        </w:rPr>
        <w:t xml:space="preserve"> </w:t>
      </w:r>
      <w:r>
        <w:rPr>
          <w:sz w:val="20"/>
        </w:rPr>
        <w:t>tratamiento</w:t>
      </w:r>
      <w:r>
        <w:rPr>
          <w:spacing w:val="-11"/>
          <w:sz w:val="20"/>
        </w:rPr>
        <w:t xml:space="preserve"> </w:t>
      </w:r>
      <w:r>
        <w:rPr>
          <w:sz w:val="20"/>
        </w:rPr>
        <w:t>de</w:t>
      </w:r>
      <w:r>
        <w:rPr>
          <w:spacing w:val="-10"/>
          <w:sz w:val="20"/>
        </w:rPr>
        <w:t xml:space="preserve"> </w:t>
      </w:r>
      <w:r>
        <w:rPr>
          <w:sz w:val="20"/>
        </w:rPr>
        <w:t>la</w:t>
      </w:r>
      <w:r>
        <w:rPr>
          <w:spacing w:val="-10"/>
          <w:sz w:val="20"/>
        </w:rPr>
        <w:t xml:space="preserve"> </w:t>
      </w:r>
      <w:r>
        <w:rPr>
          <w:sz w:val="20"/>
        </w:rPr>
        <w:t>enfermedad clínica causada por micobacterias. Se metaboliza extensamente en las células mucosas del intestino delgado</w:t>
      </w:r>
      <w:r>
        <w:rPr>
          <w:spacing w:val="-1"/>
          <w:sz w:val="20"/>
        </w:rPr>
        <w:t xml:space="preserve"> </w:t>
      </w:r>
      <w:r>
        <w:rPr>
          <w:sz w:val="20"/>
        </w:rPr>
        <w:t>y</w:t>
      </w:r>
      <w:r>
        <w:rPr>
          <w:spacing w:val="-2"/>
          <w:sz w:val="20"/>
        </w:rPr>
        <w:t xml:space="preserve"> </w:t>
      </w:r>
      <w:r>
        <w:rPr>
          <w:sz w:val="20"/>
        </w:rPr>
        <w:t>en</w:t>
      </w:r>
      <w:r>
        <w:rPr>
          <w:spacing w:val="-2"/>
          <w:sz w:val="20"/>
        </w:rPr>
        <w:t xml:space="preserve"> </w:t>
      </w:r>
      <w:r>
        <w:rPr>
          <w:sz w:val="20"/>
        </w:rPr>
        <w:t>el hígado.</w:t>
      </w:r>
      <w:r>
        <w:rPr>
          <w:spacing w:val="-1"/>
          <w:sz w:val="20"/>
        </w:rPr>
        <w:t xml:space="preserve"> </w:t>
      </w:r>
      <w:r>
        <w:rPr>
          <w:sz w:val="20"/>
        </w:rPr>
        <w:t>Primero</w:t>
      </w:r>
      <w:r>
        <w:rPr>
          <w:spacing w:val="-1"/>
          <w:sz w:val="20"/>
        </w:rPr>
        <w:t xml:space="preserve"> </w:t>
      </w:r>
      <w:r>
        <w:rPr>
          <w:sz w:val="20"/>
        </w:rPr>
        <w:t>se inactiva mediante acetilación.</w:t>
      </w:r>
      <w:r>
        <w:rPr>
          <w:spacing w:val="-1"/>
          <w:sz w:val="20"/>
        </w:rPr>
        <w:t xml:space="preserve"> </w:t>
      </w:r>
      <w:r>
        <w:rPr>
          <w:sz w:val="20"/>
        </w:rPr>
        <w:t xml:space="preserve">Posteriormente, la </w:t>
      </w:r>
      <w:proofErr w:type="spellStart"/>
      <w:r>
        <w:rPr>
          <w:sz w:val="20"/>
        </w:rPr>
        <w:t>acetilisoniazida</w:t>
      </w:r>
      <w:proofErr w:type="spellEnd"/>
      <w:r>
        <w:rPr>
          <w:sz w:val="20"/>
        </w:rPr>
        <w:t xml:space="preserve"> se hidroliza aún más. La acetilación de la isoniazida depende de la tasa metabólica genéticamente </w:t>
      </w:r>
      <w:proofErr w:type="spellStart"/>
      <w:r>
        <w:rPr>
          <w:sz w:val="20"/>
        </w:rPr>
        <w:t>deter</w:t>
      </w:r>
      <w:proofErr w:type="spellEnd"/>
      <w:r>
        <w:rPr>
          <w:sz w:val="20"/>
        </w:rPr>
        <w:t xml:space="preserve">-minada en cada paciente, quien se denominará como </w:t>
      </w:r>
      <w:proofErr w:type="spellStart"/>
      <w:r>
        <w:rPr>
          <w:sz w:val="20"/>
        </w:rPr>
        <w:t>acetilador</w:t>
      </w:r>
      <w:proofErr w:type="spellEnd"/>
      <w:r>
        <w:rPr>
          <w:sz w:val="20"/>
        </w:rPr>
        <w:t xml:space="preserve"> rápido o lento (debido a un </w:t>
      </w:r>
      <w:proofErr w:type="spellStart"/>
      <w:r>
        <w:rPr>
          <w:sz w:val="20"/>
        </w:rPr>
        <w:t>polimor-fismo</w:t>
      </w:r>
      <w:proofErr w:type="spellEnd"/>
      <w:r>
        <w:rPr>
          <w:spacing w:val="-4"/>
          <w:sz w:val="20"/>
        </w:rPr>
        <w:t xml:space="preserve"> </w:t>
      </w:r>
      <w:r>
        <w:rPr>
          <w:sz w:val="20"/>
        </w:rPr>
        <w:t>genético</w:t>
      </w:r>
      <w:r>
        <w:rPr>
          <w:spacing w:val="-4"/>
          <w:sz w:val="20"/>
        </w:rPr>
        <w:t xml:space="preserve"> </w:t>
      </w:r>
      <w:r>
        <w:rPr>
          <w:sz w:val="20"/>
        </w:rPr>
        <w:t>en</w:t>
      </w:r>
      <w:r>
        <w:rPr>
          <w:spacing w:val="-4"/>
          <w:sz w:val="20"/>
        </w:rPr>
        <w:t xml:space="preserve"> </w:t>
      </w:r>
      <w:r>
        <w:rPr>
          <w:sz w:val="20"/>
        </w:rPr>
        <w:t>la</w:t>
      </w:r>
      <w:r>
        <w:rPr>
          <w:spacing w:val="-3"/>
          <w:sz w:val="20"/>
        </w:rPr>
        <w:t xml:space="preserve"> </w:t>
      </w:r>
      <w:r>
        <w:rPr>
          <w:sz w:val="20"/>
        </w:rPr>
        <w:t>enzima</w:t>
      </w:r>
      <w:r>
        <w:rPr>
          <w:spacing w:val="-3"/>
          <w:sz w:val="20"/>
        </w:rPr>
        <w:t xml:space="preserve"> </w:t>
      </w:r>
      <w:r>
        <w:rPr>
          <w:sz w:val="20"/>
        </w:rPr>
        <w:t>metabolizadora</w:t>
      </w:r>
      <w:r>
        <w:rPr>
          <w:spacing w:val="-3"/>
          <w:sz w:val="20"/>
        </w:rPr>
        <w:t xml:space="preserve"> </w:t>
      </w:r>
      <w:r>
        <w:rPr>
          <w:sz w:val="20"/>
        </w:rPr>
        <w:t>N-acetiltransferasa).</w:t>
      </w:r>
      <w:r>
        <w:rPr>
          <w:spacing w:val="-4"/>
          <w:sz w:val="20"/>
        </w:rPr>
        <w:t xml:space="preserve"> </w:t>
      </w:r>
      <w:r>
        <w:rPr>
          <w:sz w:val="20"/>
        </w:rPr>
        <w:t>Existen</w:t>
      </w:r>
      <w:r>
        <w:rPr>
          <w:spacing w:val="-4"/>
          <w:sz w:val="20"/>
        </w:rPr>
        <w:t xml:space="preserve"> </w:t>
      </w:r>
      <w:r>
        <w:rPr>
          <w:sz w:val="20"/>
        </w:rPr>
        <w:t>diferentes</w:t>
      </w:r>
      <w:r>
        <w:rPr>
          <w:spacing w:val="-4"/>
          <w:sz w:val="20"/>
        </w:rPr>
        <w:t xml:space="preserve"> </w:t>
      </w:r>
      <w:r>
        <w:rPr>
          <w:sz w:val="20"/>
        </w:rPr>
        <w:t>grupos</w:t>
      </w:r>
      <w:r>
        <w:rPr>
          <w:spacing w:val="-4"/>
          <w:sz w:val="20"/>
        </w:rPr>
        <w:t xml:space="preserve"> </w:t>
      </w:r>
      <w:r>
        <w:rPr>
          <w:sz w:val="20"/>
        </w:rPr>
        <w:t>étnicos</w:t>
      </w:r>
      <w:r>
        <w:rPr>
          <w:spacing w:val="-4"/>
          <w:sz w:val="20"/>
        </w:rPr>
        <w:t xml:space="preserve"> </w:t>
      </w:r>
      <w:r>
        <w:rPr>
          <w:sz w:val="20"/>
        </w:rPr>
        <w:t>con distintas</w:t>
      </w:r>
      <w:r>
        <w:rPr>
          <w:spacing w:val="-6"/>
          <w:sz w:val="20"/>
        </w:rPr>
        <w:t xml:space="preserve"> </w:t>
      </w:r>
      <w:r>
        <w:rPr>
          <w:sz w:val="20"/>
        </w:rPr>
        <w:t>proporciones</w:t>
      </w:r>
      <w:r>
        <w:rPr>
          <w:spacing w:val="-6"/>
          <w:sz w:val="20"/>
        </w:rPr>
        <w:t xml:space="preserve"> </w:t>
      </w:r>
      <w:r>
        <w:rPr>
          <w:sz w:val="20"/>
        </w:rPr>
        <w:t>de</w:t>
      </w:r>
      <w:r>
        <w:rPr>
          <w:spacing w:val="-3"/>
          <w:sz w:val="20"/>
        </w:rPr>
        <w:t xml:space="preserve"> </w:t>
      </w:r>
      <w:r>
        <w:rPr>
          <w:sz w:val="20"/>
        </w:rPr>
        <w:t>fenotipos</w:t>
      </w:r>
      <w:r>
        <w:rPr>
          <w:spacing w:val="-6"/>
          <w:sz w:val="20"/>
        </w:rPr>
        <w:t xml:space="preserve"> </w:t>
      </w:r>
      <w:proofErr w:type="spellStart"/>
      <w:r>
        <w:rPr>
          <w:sz w:val="20"/>
        </w:rPr>
        <w:t>acetiladores</w:t>
      </w:r>
      <w:proofErr w:type="spellEnd"/>
      <w:r>
        <w:rPr>
          <w:sz w:val="20"/>
        </w:rPr>
        <w:t>.</w:t>
      </w:r>
      <w:r>
        <w:rPr>
          <w:spacing w:val="-6"/>
          <w:sz w:val="20"/>
        </w:rPr>
        <w:t xml:space="preserve"> </w:t>
      </w:r>
      <w:r>
        <w:rPr>
          <w:sz w:val="20"/>
        </w:rPr>
        <w:t>El</w:t>
      </w:r>
      <w:r>
        <w:rPr>
          <w:spacing w:val="-6"/>
          <w:sz w:val="20"/>
        </w:rPr>
        <w:t xml:space="preserve"> </w:t>
      </w:r>
      <w:r>
        <w:rPr>
          <w:sz w:val="20"/>
        </w:rPr>
        <w:t>estado</w:t>
      </w:r>
      <w:r>
        <w:rPr>
          <w:spacing w:val="-6"/>
          <w:sz w:val="20"/>
        </w:rPr>
        <w:t xml:space="preserve"> </w:t>
      </w:r>
      <w:r>
        <w:rPr>
          <w:sz w:val="20"/>
        </w:rPr>
        <w:t>de</w:t>
      </w:r>
      <w:r>
        <w:rPr>
          <w:spacing w:val="-5"/>
          <w:sz w:val="20"/>
        </w:rPr>
        <w:t xml:space="preserve"> </w:t>
      </w:r>
      <w:proofErr w:type="spellStart"/>
      <w:r>
        <w:rPr>
          <w:sz w:val="20"/>
        </w:rPr>
        <w:t>acetilador</w:t>
      </w:r>
      <w:proofErr w:type="spellEnd"/>
      <w:r>
        <w:rPr>
          <w:spacing w:val="-6"/>
          <w:sz w:val="20"/>
        </w:rPr>
        <w:t xml:space="preserve"> </w:t>
      </w:r>
      <w:r>
        <w:rPr>
          <w:sz w:val="20"/>
        </w:rPr>
        <w:t>es</w:t>
      </w:r>
      <w:r>
        <w:rPr>
          <w:spacing w:val="-6"/>
          <w:sz w:val="20"/>
        </w:rPr>
        <w:t xml:space="preserve"> </w:t>
      </w:r>
      <w:r>
        <w:rPr>
          <w:sz w:val="20"/>
        </w:rPr>
        <w:t>el</w:t>
      </w:r>
      <w:r>
        <w:rPr>
          <w:spacing w:val="-6"/>
          <w:sz w:val="20"/>
        </w:rPr>
        <w:t xml:space="preserve"> </w:t>
      </w:r>
      <w:r>
        <w:rPr>
          <w:sz w:val="20"/>
        </w:rPr>
        <w:t>principal</w:t>
      </w:r>
      <w:r>
        <w:rPr>
          <w:spacing w:val="-6"/>
          <w:sz w:val="20"/>
        </w:rPr>
        <w:t xml:space="preserve"> </w:t>
      </w:r>
      <w:r>
        <w:rPr>
          <w:sz w:val="20"/>
        </w:rPr>
        <w:t>determinante</w:t>
      </w:r>
      <w:r>
        <w:rPr>
          <w:spacing w:val="-5"/>
          <w:sz w:val="20"/>
        </w:rPr>
        <w:t xml:space="preserve"> </w:t>
      </w:r>
      <w:r>
        <w:rPr>
          <w:sz w:val="20"/>
        </w:rPr>
        <w:t xml:space="preserve">de la exposición a la isoniazida a una dosis determinada. A las dosis recomendadas, la exposición en los </w:t>
      </w:r>
      <w:proofErr w:type="spellStart"/>
      <w:r>
        <w:rPr>
          <w:sz w:val="20"/>
        </w:rPr>
        <w:t>acetiladores</w:t>
      </w:r>
      <w:proofErr w:type="spellEnd"/>
      <w:r>
        <w:rPr>
          <w:sz w:val="20"/>
        </w:rPr>
        <w:t xml:space="preserve"> rápidos es aproximadamente la mitad que en los </w:t>
      </w:r>
      <w:proofErr w:type="spellStart"/>
      <w:r>
        <w:rPr>
          <w:sz w:val="20"/>
        </w:rPr>
        <w:t>acetiladores</w:t>
      </w:r>
      <w:proofErr w:type="spellEnd"/>
      <w:r>
        <w:rPr>
          <w:sz w:val="20"/>
        </w:rPr>
        <w:t xml:space="preserve"> lentos.</w:t>
      </w:r>
    </w:p>
    <w:p w14:paraId="0A6F5851" w14:textId="77777777" w:rsidR="005065C6" w:rsidRDefault="005065C6">
      <w:pPr>
        <w:pStyle w:val="Textoindependiente"/>
        <w:spacing w:before="9"/>
        <w:ind w:left="0" w:right="0" w:firstLine="0"/>
        <w:jc w:val="left"/>
        <w:rPr>
          <w:sz w:val="20"/>
        </w:rPr>
      </w:pPr>
    </w:p>
    <w:p w14:paraId="6C9BCF59" w14:textId="77777777" w:rsidR="005065C6" w:rsidRDefault="00000000">
      <w:pPr>
        <w:pStyle w:val="Ttulo1"/>
        <w:spacing w:before="0"/>
      </w:pPr>
      <w:r>
        <w:t>Isoniazida:</w:t>
      </w:r>
      <w:r>
        <w:rPr>
          <w:spacing w:val="-6"/>
        </w:rPr>
        <w:t xml:space="preserve"> </w:t>
      </w:r>
      <w:r>
        <w:t>síndrome</w:t>
      </w:r>
      <w:r>
        <w:rPr>
          <w:spacing w:val="-7"/>
        </w:rPr>
        <w:t xml:space="preserve"> </w:t>
      </w:r>
      <w:r>
        <w:t>tipo</w:t>
      </w:r>
      <w:r>
        <w:rPr>
          <w:spacing w:val="-5"/>
        </w:rPr>
        <w:t xml:space="preserve"> </w:t>
      </w:r>
      <w:r>
        <w:rPr>
          <w:spacing w:val="-2"/>
        </w:rPr>
        <w:t>lupus</w:t>
      </w:r>
    </w:p>
    <w:p w14:paraId="306E84D1" w14:textId="77777777" w:rsidR="005065C6" w:rsidRDefault="00000000">
      <w:pPr>
        <w:pStyle w:val="Textoindependiente"/>
        <w:spacing w:line="360" w:lineRule="auto"/>
        <w:ind w:right="138"/>
      </w:pPr>
      <w:r>
        <w:t>Europa. El PRAC de la EMA, teniendo en cuenta los datos sobre lupus inducido por fármacos</w:t>
      </w:r>
      <w:r>
        <w:rPr>
          <w:spacing w:val="-7"/>
        </w:rPr>
        <w:t xml:space="preserve"> </w:t>
      </w:r>
      <w:r>
        <w:t>(LEID),</w:t>
      </w:r>
      <w:r>
        <w:rPr>
          <w:spacing w:val="-7"/>
        </w:rPr>
        <w:t xml:space="preserve"> </w:t>
      </w:r>
      <w:r>
        <w:t>considera</w:t>
      </w:r>
      <w:r>
        <w:rPr>
          <w:spacing w:val="-8"/>
        </w:rPr>
        <w:t xml:space="preserve"> </w:t>
      </w:r>
      <w:r>
        <w:t>que</w:t>
      </w:r>
      <w:r>
        <w:rPr>
          <w:spacing w:val="-8"/>
        </w:rPr>
        <w:t xml:space="preserve"> </w:t>
      </w:r>
      <w:r>
        <w:t>la</w:t>
      </w:r>
      <w:r>
        <w:rPr>
          <w:spacing w:val="-8"/>
        </w:rPr>
        <w:t xml:space="preserve"> </w:t>
      </w:r>
      <w:r>
        <w:t>relación</w:t>
      </w:r>
      <w:r>
        <w:rPr>
          <w:spacing w:val="-8"/>
        </w:rPr>
        <w:t xml:space="preserve"> </w:t>
      </w:r>
      <w:r>
        <w:t>causal</w:t>
      </w:r>
      <w:r>
        <w:rPr>
          <w:spacing w:val="-7"/>
        </w:rPr>
        <w:t xml:space="preserve"> </w:t>
      </w:r>
      <w:r>
        <w:t>entre</w:t>
      </w:r>
      <w:r>
        <w:rPr>
          <w:spacing w:val="-8"/>
        </w:rPr>
        <w:t xml:space="preserve"> </w:t>
      </w:r>
      <w:r>
        <w:t>isoniazida</w:t>
      </w:r>
      <w:r>
        <w:rPr>
          <w:spacing w:val="-8"/>
        </w:rPr>
        <w:t xml:space="preserve"> </w:t>
      </w:r>
      <w:r>
        <w:t>y</w:t>
      </w:r>
      <w:r>
        <w:rPr>
          <w:spacing w:val="-7"/>
        </w:rPr>
        <w:t xml:space="preserve"> </w:t>
      </w:r>
      <w:r>
        <w:t>el</w:t>
      </w:r>
      <w:r>
        <w:rPr>
          <w:spacing w:val="-7"/>
        </w:rPr>
        <w:t xml:space="preserve"> </w:t>
      </w:r>
      <w:r>
        <w:t>síndrome</w:t>
      </w:r>
      <w:r>
        <w:rPr>
          <w:spacing w:val="-8"/>
        </w:rPr>
        <w:t xml:space="preserve"> </w:t>
      </w:r>
      <w:r>
        <w:t>tipo</w:t>
      </w:r>
      <w:r>
        <w:rPr>
          <w:spacing w:val="-7"/>
        </w:rPr>
        <w:t xml:space="preserve"> </w:t>
      </w:r>
      <w:r>
        <w:t>lupus,</w:t>
      </w:r>
      <w:r>
        <w:rPr>
          <w:spacing w:val="-7"/>
        </w:rPr>
        <w:t xml:space="preserve"> </w:t>
      </w:r>
      <w:r>
        <w:t>es al</w:t>
      </w:r>
      <w:r>
        <w:rPr>
          <w:spacing w:val="-3"/>
        </w:rPr>
        <w:t xml:space="preserve"> </w:t>
      </w:r>
      <w:r>
        <w:t>menos</w:t>
      </w:r>
      <w:r>
        <w:rPr>
          <w:spacing w:val="-3"/>
        </w:rPr>
        <w:t xml:space="preserve"> </w:t>
      </w:r>
      <w:r>
        <w:t>una</w:t>
      </w:r>
      <w:r>
        <w:rPr>
          <w:spacing w:val="-3"/>
        </w:rPr>
        <w:t xml:space="preserve"> </w:t>
      </w:r>
      <w:r>
        <w:t>posibilidad</w:t>
      </w:r>
      <w:r>
        <w:rPr>
          <w:spacing w:val="-5"/>
        </w:rPr>
        <w:t xml:space="preserve"> </w:t>
      </w:r>
      <w:r>
        <w:t>razonable.</w:t>
      </w:r>
      <w:r>
        <w:rPr>
          <w:spacing w:val="-5"/>
        </w:rPr>
        <w:t xml:space="preserve"> </w:t>
      </w:r>
      <w:r>
        <w:t>Entre</w:t>
      </w:r>
      <w:r>
        <w:rPr>
          <w:spacing w:val="-4"/>
        </w:rPr>
        <w:t xml:space="preserve"> </w:t>
      </w:r>
      <w:r>
        <w:t>las</w:t>
      </w:r>
      <w:r>
        <w:rPr>
          <w:spacing w:val="-5"/>
        </w:rPr>
        <w:t xml:space="preserve"> </w:t>
      </w:r>
      <w:r>
        <w:t>reacciones</w:t>
      </w:r>
      <w:r>
        <w:rPr>
          <w:spacing w:val="-3"/>
        </w:rPr>
        <w:t xml:space="preserve"> </w:t>
      </w:r>
      <w:r>
        <w:t>adversas,</w:t>
      </w:r>
      <w:r>
        <w:rPr>
          <w:spacing w:val="-2"/>
        </w:rPr>
        <w:t xml:space="preserve"> </w:t>
      </w:r>
      <w:r>
        <w:t>con</w:t>
      </w:r>
      <w:r>
        <w:rPr>
          <w:spacing w:val="-3"/>
        </w:rPr>
        <w:t xml:space="preserve"> </w:t>
      </w:r>
      <w:r>
        <w:t>una</w:t>
      </w:r>
      <w:r>
        <w:rPr>
          <w:spacing w:val="-3"/>
        </w:rPr>
        <w:t xml:space="preserve"> </w:t>
      </w:r>
      <w:r>
        <w:t>frecuencia</w:t>
      </w:r>
      <w:r>
        <w:rPr>
          <w:spacing w:val="-3"/>
        </w:rPr>
        <w:t xml:space="preserve"> </w:t>
      </w:r>
      <w:proofErr w:type="spellStart"/>
      <w:r>
        <w:t>desco-nocida</w:t>
      </w:r>
      <w:proofErr w:type="spellEnd"/>
      <w:r>
        <w:t xml:space="preserve"> de aparición, se ha agregado el síndrome tipo lupus</w:t>
      </w:r>
    </w:p>
    <w:p w14:paraId="1AEA0697" w14:textId="77777777" w:rsidR="005065C6" w:rsidRDefault="00000000">
      <w:pPr>
        <w:spacing w:before="121"/>
        <w:ind w:left="143"/>
        <w:rPr>
          <w:b/>
          <w:sz w:val="20"/>
        </w:rPr>
      </w:pPr>
      <w:r>
        <w:rPr>
          <w:b/>
          <w:spacing w:val="-2"/>
          <w:sz w:val="20"/>
        </w:rPr>
        <w:t>Fuente:</w:t>
      </w:r>
    </w:p>
    <w:p w14:paraId="1F0B9F55" w14:textId="77777777" w:rsidR="005065C6" w:rsidRDefault="00000000">
      <w:pPr>
        <w:spacing w:before="37" w:line="273" w:lineRule="auto"/>
        <w:ind w:left="143" w:right="234"/>
        <w:rPr>
          <w:sz w:val="20"/>
        </w:rPr>
      </w:pPr>
      <w:hyperlink r:id="rId15">
        <w:r>
          <w:rPr>
            <w:color w:val="0000FF"/>
            <w:spacing w:val="-2"/>
            <w:sz w:val="20"/>
            <w:u w:val="single" w:color="0000FF"/>
          </w:rPr>
          <w:t>https://www.ema.europa.eu/es/documents/psusa/isoniazid-cmdh-scientificconclusions-grounds-varia-</w:t>
        </w:r>
      </w:hyperlink>
      <w:hyperlink r:id="rId16">
        <w:r>
          <w:rPr>
            <w:color w:val="0000FF"/>
            <w:spacing w:val="-2"/>
            <w:sz w:val="20"/>
            <w:u w:val="single" w:color="0000FF"/>
          </w:rPr>
          <w:t>tion-amendments-product-information-timetableimplementation-psusa-00001789-202411_es.pdf</w:t>
        </w:r>
      </w:hyperlink>
    </w:p>
    <w:p w14:paraId="1BEC3681" w14:textId="77777777" w:rsidR="005065C6" w:rsidRDefault="00000000">
      <w:pPr>
        <w:spacing w:before="124"/>
        <w:ind w:left="143"/>
        <w:rPr>
          <w:b/>
          <w:sz w:val="20"/>
        </w:rPr>
      </w:pPr>
      <w:r>
        <w:rPr>
          <w:b/>
          <w:spacing w:val="-4"/>
          <w:sz w:val="20"/>
        </w:rPr>
        <w:t>Nota:</w:t>
      </w:r>
    </w:p>
    <w:p w14:paraId="4FF3B64C" w14:textId="77777777" w:rsidR="005065C6" w:rsidRDefault="00000000">
      <w:pPr>
        <w:spacing w:before="37" w:line="276" w:lineRule="auto"/>
        <w:ind w:left="143" w:right="138"/>
        <w:jc w:val="both"/>
        <w:rPr>
          <w:sz w:val="20"/>
        </w:rPr>
      </w:pPr>
      <w:r>
        <w:rPr>
          <w:sz w:val="20"/>
        </w:rPr>
        <w:t>El</w:t>
      </w:r>
      <w:r>
        <w:rPr>
          <w:spacing w:val="-6"/>
          <w:sz w:val="20"/>
        </w:rPr>
        <w:t xml:space="preserve"> </w:t>
      </w:r>
      <w:r>
        <w:rPr>
          <w:sz w:val="20"/>
        </w:rPr>
        <w:t>LEID</w:t>
      </w:r>
      <w:r>
        <w:rPr>
          <w:spacing w:val="-7"/>
          <w:sz w:val="20"/>
        </w:rPr>
        <w:t xml:space="preserve"> </w:t>
      </w:r>
      <w:r>
        <w:rPr>
          <w:sz w:val="20"/>
        </w:rPr>
        <w:t>(o</w:t>
      </w:r>
      <w:r>
        <w:rPr>
          <w:spacing w:val="-6"/>
          <w:sz w:val="20"/>
        </w:rPr>
        <w:t xml:space="preserve"> </w:t>
      </w:r>
      <w:r>
        <w:rPr>
          <w:sz w:val="20"/>
        </w:rPr>
        <w:t>lupus</w:t>
      </w:r>
      <w:r>
        <w:rPr>
          <w:spacing w:val="-6"/>
          <w:sz w:val="20"/>
        </w:rPr>
        <w:t xml:space="preserve"> </w:t>
      </w:r>
      <w:r>
        <w:rPr>
          <w:sz w:val="20"/>
        </w:rPr>
        <w:t>eritematoso</w:t>
      </w:r>
      <w:r>
        <w:rPr>
          <w:spacing w:val="-6"/>
          <w:sz w:val="20"/>
        </w:rPr>
        <w:t xml:space="preserve"> </w:t>
      </w:r>
      <w:r>
        <w:rPr>
          <w:sz w:val="20"/>
        </w:rPr>
        <w:t>inducido</w:t>
      </w:r>
      <w:r>
        <w:rPr>
          <w:spacing w:val="-6"/>
          <w:sz w:val="20"/>
        </w:rPr>
        <w:t xml:space="preserve"> </w:t>
      </w:r>
      <w:r>
        <w:rPr>
          <w:sz w:val="20"/>
        </w:rPr>
        <w:t>por</w:t>
      </w:r>
      <w:r>
        <w:rPr>
          <w:spacing w:val="-6"/>
          <w:sz w:val="20"/>
        </w:rPr>
        <w:t xml:space="preserve"> </w:t>
      </w:r>
      <w:r>
        <w:rPr>
          <w:sz w:val="20"/>
        </w:rPr>
        <w:t>fármacos)</w:t>
      </w:r>
      <w:r>
        <w:rPr>
          <w:spacing w:val="-5"/>
          <w:sz w:val="20"/>
        </w:rPr>
        <w:t xml:space="preserve"> </w:t>
      </w:r>
      <w:r>
        <w:rPr>
          <w:sz w:val="20"/>
        </w:rPr>
        <w:t>es</w:t>
      </w:r>
      <w:r>
        <w:rPr>
          <w:spacing w:val="-4"/>
          <w:sz w:val="20"/>
        </w:rPr>
        <w:t xml:space="preserve"> </w:t>
      </w:r>
      <w:r>
        <w:rPr>
          <w:sz w:val="20"/>
        </w:rPr>
        <w:t>un</w:t>
      </w:r>
      <w:r>
        <w:rPr>
          <w:spacing w:val="-7"/>
          <w:sz w:val="20"/>
        </w:rPr>
        <w:t xml:space="preserve"> </w:t>
      </w:r>
      <w:r>
        <w:rPr>
          <w:sz w:val="20"/>
        </w:rPr>
        <w:t>fenómeno</w:t>
      </w:r>
      <w:r>
        <w:rPr>
          <w:spacing w:val="-6"/>
          <w:sz w:val="20"/>
        </w:rPr>
        <w:t xml:space="preserve"> </w:t>
      </w:r>
      <w:r>
        <w:rPr>
          <w:sz w:val="20"/>
        </w:rPr>
        <w:t>autoinmune</w:t>
      </w:r>
      <w:r>
        <w:rPr>
          <w:spacing w:val="-3"/>
          <w:sz w:val="20"/>
        </w:rPr>
        <w:t xml:space="preserve"> </w:t>
      </w:r>
      <w:r>
        <w:rPr>
          <w:sz w:val="20"/>
        </w:rPr>
        <w:t>en</w:t>
      </w:r>
      <w:r>
        <w:rPr>
          <w:spacing w:val="-7"/>
          <w:sz w:val="20"/>
        </w:rPr>
        <w:t xml:space="preserve"> </w:t>
      </w:r>
      <w:r>
        <w:rPr>
          <w:sz w:val="20"/>
        </w:rPr>
        <w:t>el</w:t>
      </w:r>
      <w:r>
        <w:rPr>
          <w:spacing w:val="-6"/>
          <w:sz w:val="20"/>
        </w:rPr>
        <w:t xml:space="preserve"> </w:t>
      </w:r>
      <w:r>
        <w:rPr>
          <w:sz w:val="20"/>
        </w:rPr>
        <w:t>que</w:t>
      </w:r>
      <w:r>
        <w:rPr>
          <w:spacing w:val="-5"/>
          <w:sz w:val="20"/>
        </w:rPr>
        <w:t xml:space="preserve"> </w:t>
      </w:r>
      <w:r>
        <w:rPr>
          <w:sz w:val="20"/>
        </w:rPr>
        <w:t>el</w:t>
      </w:r>
      <w:r>
        <w:rPr>
          <w:spacing w:val="-6"/>
          <w:sz w:val="20"/>
        </w:rPr>
        <w:t xml:space="preserve"> </w:t>
      </w:r>
      <w:r>
        <w:rPr>
          <w:sz w:val="20"/>
        </w:rPr>
        <w:t>paciente desarrolla síntomas similares a los del lupus eritematoso sistémico (LES) tras la exposición a ciertos medicamentos. Si bien suele ser menos grave que el LES, su diagnóstico puede resultar complejo. Similar</w:t>
      </w:r>
      <w:r>
        <w:rPr>
          <w:spacing w:val="-5"/>
          <w:sz w:val="20"/>
        </w:rPr>
        <w:t xml:space="preserve"> </w:t>
      </w:r>
      <w:r>
        <w:rPr>
          <w:sz w:val="20"/>
        </w:rPr>
        <w:t>al</w:t>
      </w:r>
      <w:r>
        <w:rPr>
          <w:spacing w:val="-5"/>
          <w:sz w:val="20"/>
        </w:rPr>
        <w:t xml:space="preserve"> </w:t>
      </w:r>
      <w:r>
        <w:rPr>
          <w:sz w:val="20"/>
        </w:rPr>
        <w:t>lupus</w:t>
      </w:r>
      <w:r>
        <w:rPr>
          <w:spacing w:val="-5"/>
          <w:sz w:val="20"/>
        </w:rPr>
        <w:t xml:space="preserve"> </w:t>
      </w:r>
      <w:r>
        <w:rPr>
          <w:sz w:val="20"/>
        </w:rPr>
        <w:t>idiopático</w:t>
      </w:r>
      <w:r>
        <w:rPr>
          <w:spacing w:val="-5"/>
          <w:sz w:val="20"/>
        </w:rPr>
        <w:t xml:space="preserve"> </w:t>
      </w:r>
      <w:r>
        <w:rPr>
          <w:sz w:val="20"/>
        </w:rPr>
        <w:t>el</w:t>
      </w:r>
      <w:r>
        <w:rPr>
          <w:spacing w:val="-3"/>
          <w:sz w:val="20"/>
        </w:rPr>
        <w:t xml:space="preserve"> </w:t>
      </w:r>
      <w:r>
        <w:rPr>
          <w:sz w:val="20"/>
        </w:rPr>
        <w:t>LEID</w:t>
      </w:r>
      <w:r>
        <w:rPr>
          <w:spacing w:val="-6"/>
          <w:sz w:val="20"/>
        </w:rPr>
        <w:t xml:space="preserve"> </w:t>
      </w:r>
      <w:r>
        <w:rPr>
          <w:sz w:val="20"/>
        </w:rPr>
        <w:t>puede</w:t>
      </w:r>
      <w:r>
        <w:rPr>
          <w:spacing w:val="-4"/>
          <w:sz w:val="20"/>
        </w:rPr>
        <w:t xml:space="preserve"> </w:t>
      </w:r>
      <w:r>
        <w:rPr>
          <w:sz w:val="20"/>
        </w:rPr>
        <w:t>ser</w:t>
      </w:r>
      <w:r>
        <w:rPr>
          <w:spacing w:val="-5"/>
          <w:sz w:val="20"/>
        </w:rPr>
        <w:t xml:space="preserve"> </w:t>
      </w:r>
      <w:r>
        <w:rPr>
          <w:sz w:val="20"/>
        </w:rPr>
        <w:t>subdividido</w:t>
      </w:r>
      <w:r>
        <w:rPr>
          <w:spacing w:val="-5"/>
          <w:sz w:val="20"/>
        </w:rPr>
        <w:t xml:space="preserve"> </w:t>
      </w:r>
      <w:r>
        <w:rPr>
          <w:sz w:val="20"/>
        </w:rPr>
        <w:t>en</w:t>
      </w:r>
      <w:r>
        <w:rPr>
          <w:spacing w:val="-6"/>
          <w:sz w:val="20"/>
        </w:rPr>
        <w:t xml:space="preserve"> </w:t>
      </w:r>
      <w:r>
        <w:rPr>
          <w:sz w:val="20"/>
        </w:rPr>
        <w:t>lupus</w:t>
      </w:r>
      <w:r>
        <w:rPr>
          <w:spacing w:val="-5"/>
          <w:sz w:val="20"/>
        </w:rPr>
        <w:t xml:space="preserve"> </w:t>
      </w:r>
      <w:r>
        <w:rPr>
          <w:sz w:val="20"/>
        </w:rPr>
        <w:t>eritematoso</w:t>
      </w:r>
      <w:r>
        <w:rPr>
          <w:spacing w:val="-5"/>
          <w:sz w:val="20"/>
        </w:rPr>
        <w:t xml:space="preserve"> </w:t>
      </w:r>
      <w:r>
        <w:rPr>
          <w:sz w:val="20"/>
        </w:rPr>
        <w:t>sistémico,</w:t>
      </w:r>
      <w:r>
        <w:rPr>
          <w:spacing w:val="-5"/>
          <w:sz w:val="20"/>
        </w:rPr>
        <w:t xml:space="preserve"> </w:t>
      </w:r>
      <w:r>
        <w:rPr>
          <w:sz w:val="20"/>
        </w:rPr>
        <w:t>lupus</w:t>
      </w:r>
      <w:r>
        <w:rPr>
          <w:spacing w:val="-5"/>
          <w:sz w:val="20"/>
        </w:rPr>
        <w:t xml:space="preserve"> </w:t>
      </w:r>
      <w:proofErr w:type="gramStart"/>
      <w:r>
        <w:rPr>
          <w:sz w:val="20"/>
        </w:rPr>
        <w:t>eritema-toso</w:t>
      </w:r>
      <w:proofErr w:type="gramEnd"/>
      <w:r>
        <w:rPr>
          <w:spacing w:val="-15"/>
          <w:sz w:val="20"/>
        </w:rPr>
        <w:t xml:space="preserve"> </w:t>
      </w:r>
      <w:r>
        <w:rPr>
          <w:sz w:val="20"/>
        </w:rPr>
        <w:t>subagudo</w:t>
      </w:r>
      <w:r>
        <w:rPr>
          <w:spacing w:val="-15"/>
          <w:sz w:val="20"/>
        </w:rPr>
        <w:t xml:space="preserve"> </w:t>
      </w:r>
      <w:r>
        <w:rPr>
          <w:sz w:val="20"/>
        </w:rPr>
        <w:t>y</w:t>
      </w:r>
      <w:r>
        <w:rPr>
          <w:spacing w:val="-15"/>
          <w:sz w:val="20"/>
        </w:rPr>
        <w:t xml:space="preserve"> </w:t>
      </w:r>
      <w:r>
        <w:rPr>
          <w:sz w:val="20"/>
        </w:rPr>
        <w:t>lupus</w:t>
      </w:r>
      <w:r>
        <w:rPr>
          <w:spacing w:val="-15"/>
          <w:sz w:val="20"/>
        </w:rPr>
        <w:t xml:space="preserve"> </w:t>
      </w:r>
      <w:r>
        <w:rPr>
          <w:sz w:val="20"/>
        </w:rPr>
        <w:t>eritematoso</w:t>
      </w:r>
      <w:r>
        <w:rPr>
          <w:spacing w:val="-15"/>
          <w:sz w:val="20"/>
        </w:rPr>
        <w:t xml:space="preserve"> </w:t>
      </w:r>
      <w:r>
        <w:rPr>
          <w:sz w:val="20"/>
        </w:rPr>
        <w:t>crónico</w:t>
      </w:r>
      <w:r>
        <w:rPr>
          <w:spacing w:val="-13"/>
          <w:sz w:val="20"/>
        </w:rPr>
        <w:t xml:space="preserve"> </w:t>
      </w:r>
      <w:r>
        <w:rPr>
          <w:sz w:val="20"/>
        </w:rPr>
        <w:t>cutáneo.</w:t>
      </w:r>
      <w:r>
        <w:rPr>
          <w:spacing w:val="-15"/>
          <w:sz w:val="20"/>
        </w:rPr>
        <w:t xml:space="preserve"> </w:t>
      </w:r>
      <w:r>
        <w:rPr>
          <w:sz w:val="20"/>
        </w:rPr>
        <w:t>Actualmente</w:t>
      </w:r>
      <w:r>
        <w:rPr>
          <w:spacing w:val="-14"/>
          <w:sz w:val="20"/>
        </w:rPr>
        <w:t xml:space="preserve"> </w:t>
      </w:r>
      <w:r>
        <w:rPr>
          <w:sz w:val="20"/>
        </w:rPr>
        <w:t>los</w:t>
      </w:r>
      <w:r>
        <w:rPr>
          <w:spacing w:val="-15"/>
          <w:sz w:val="20"/>
        </w:rPr>
        <w:t xml:space="preserve"> </w:t>
      </w:r>
      <w:r>
        <w:rPr>
          <w:sz w:val="20"/>
        </w:rPr>
        <w:t>casos</w:t>
      </w:r>
      <w:r>
        <w:rPr>
          <w:spacing w:val="-15"/>
          <w:sz w:val="20"/>
        </w:rPr>
        <w:t xml:space="preserve"> </w:t>
      </w:r>
      <w:r>
        <w:rPr>
          <w:sz w:val="20"/>
        </w:rPr>
        <w:t>de</w:t>
      </w:r>
      <w:r>
        <w:rPr>
          <w:spacing w:val="-14"/>
          <w:sz w:val="20"/>
        </w:rPr>
        <w:t xml:space="preserve"> </w:t>
      </w:r>
      <w:r>
        <w:rPr>
          <w:sz w:val="20"/>
        </w:rPr>
        <w:t>lupus</w:t>
      </w:r>
      <w:r>
        <w:rPr>
          <w:spacing w:val="-15"/>
          <w:sz w:val="20"/>
        </w:rPr>
        <w:t xml:space="preserve"> </w:t>
      </w:r>
      <w:r>
        <w:rPr>
          <w:sz w:val="20"/>
        </w:rPr>
        <w:t>inducido</w:t>
      </w:r>
      <w:r>
        <w:rPr>
          <w:spacing w:val="-15"/>
          <w:sz w:val="20"/>
        </w:rPr>
        <w:t xml:space="preserve"> </w:t>
      </w:r>
      <w:r>
        <w:rPr>
          <w:sz w:val="20"/>
        </w:rPr>
        <w:t>por</w:t>
      </w:r>
      <w:r>
        <w:rPr>
          <w:spacing w:val="-14"/>
          <w:sz w:val="20"/>
        </w:rPr>
        <w:t xml:space="preserve"> </w:t>
      </w:r>
      <w:r>
        <w:rPr>
          <w:sz w:val="20"/>
        </w:rPr>
        <w:t>drogas comprenden</w:t>
      </w:r>
      <w:r>
        <w:rPr>
          <w:spacing w:val="-4"/>
          <w:sz w:val="20"/>
        </w:rPr>
        <w:t xml:space="preserve"> </w:t>
      </w:r>
      <w:r>
        <w:rPr>
          <w:sz w:val="20"/>
        </w:rPr>
        <w:t>alrededor</w:t>
      </w:r>
      <w:r>
        <w:rPr>
          <w:spacing w:val="-3"/>
          <w:sz w:val="20"/>
        </w:rPr>
        <w:t xml:space="preserve"> </w:t>
      </w:r>
      <w:r>
        <w:rPr>
          <w:sz w:val="20"/>
        </w:rPr>
        <w:t>del</w:t>
      </w:r>
      <w:r>
        <w:rPr>
          <w:spacing w:val="-4"/>
          <w:sz w:val="20"/>
        </w:rPr>
        <w:t xml:space="preserve"> </w:t>
      </w:r>
      <w:r>
        <w:rPr>
          <w:sz w:val="20"/>
        </w:rPr>
        <w:t>10%</w:t>
      </w:r>
      <w:r>
        <w:rPr>
          <w:spacing w:val="-4"/>
          <w:sz w:val="20"/>
        </w:rPr>
        <w:t xml:space="preserve"> </w:t>
      </w:r>
      <w:r>
        <w:rPr>
          <w:sz w:val="20"/>
        </w:rPr>
        <w:t>de</w:t>
      </w:r>
      <w:r>
        <w:rPr>
          <w:spacing w:val="-3"/>
          <w:sz w:val="20"/>
        </w:rPr>
        <w:t xml:space="preserve"> </w:t>
      </w:r>
      <w:r>
        <w:rPr>
          <w:sz w:val="20"/>
        </w:rPr>
        <w:t>todos</w:t>
      </w:r>
      <w:r>
        <w:rPr>
          <w:spacing w:val="-4"/>
          <w:sz w:val="20"/>
        </w:rPr>
        <w:t xml:space="preserve"> </w:t>
      </w:r>
      <w:r>
        <w:rPr>
          <w:sz w:val="20"/>
        </w:rPr>
        <w:t>los</w:t>
      </w:r>
      <w:r>
        <w:rPr>
          <w:spacing w:val="-4"/>
          <w:sz w:val="20"/>
        </w:rPr>
        <w:t xml:space="preserve"> </w:t>
      </w:r>
      <w:r>
        <w:rPr>
          <w:sz w:val="20"/>
        </w:rPr>
        <w:t>casos</w:t>
      </w:r>
      <w:r>
        <w:rPr>
          <w:spacing w:val="-4"/>
          <w:sz w:val="20"/>
        </w:rPr>
        <w:t xml:space="preserve"> </w:t>
      </w:r>
      <w:r>
        <w:rPr>
          <w:sz w:val="20"/>
        </w:rPr>
        <w:t>de</w:t>
      </w:r>
      <w:r>
        <w:rPr>
          <w:spacing w:val="-3"/>
          <w:sz w:val="20"/>
        </w:rPr>
        <w:t xml:space="preserve"> </w:t>
      </w:r>
      <w:r>
        <w:rPr>
          <w:sz w:val="20"/>
        </w:rPr>
        <w:t>lupus</w:t>
      </w:r>
      <w:r>
        <w:rPr>
          <w:spacing w:val="-4"/>
          <w:sz w:val="20"/>
        </w:rPr>
        <w:t xml:space="preserve"> </w:t>
      </w:r>
      <w:r>
        <w:rPr>
          <w:sz w:val="20"/>
        </w:rPr>
        <w:t>y</w:t>
      </w:r>
      <w:r>
        <w:rPr>
          <w:spacing w:val="-2"/>
          <w:sz w:val="20"/>
        </w:rPr>
        <w:t xml:space="preserve"> </w:t>
      </w:r>
      <w:r>
        <w:rPr>
          <w:sz w:val="20"/>
        </w:rPr>
        <w:t>han</w:t>
      </w:r>
      <w:r>
        <w:rPr>
          <w:spacing w:val="-4"/>
          <w:sz w:val="20"/>
        </w:rPr>
        <w:t xml:space="preserve"> </w:t>
      </w:r>
      <w:r>
        <w:rPr>
          <w:sz w:val="20"/>
        </w:rPr>
        <w:t>sido</w:t>
      </w:r>
      <w:r>
        <w:rPr>
          <w:spacing w:val="-4"/>
          <w:sz w:val="20"/>
        </w:rPr>
        <w:t xml:space="preserve"> </w:t>
      </w:r>
      <w:r>
        <w:rPr>
          <w:sz w:val="20"/>
        </w:rPr>
        <w:t>implicados</w:t>
      </w:r>
      <w:r>
        <w:rPr>
          <w:spacing w:val="-1"/>
          <w:sz w:val="20"/>
        </w:rPr>
        <w:t xml:space="preserve"> </w:t>
      </w:r>
      <w:r>
        <w:rPr>
          <w:sz w:val="20"/>
        </w:rPr>
        <w:t>más</w:t>
      </w:r>
      <w:r>
        <w:rPr>
          <w:spacing w:val="-4"/>
          <w:sz w:val="20"/>
        </w:rPr>
        <w:t xml:space="preserve"> </w:t>
      </w:r>
      <w:r>
        <w:rPr>
          <w:sz w:val="20"/>
        </w:rPr>
        <w:t>de</w:t>
      </w:r>
      <w:r>
        <w:rPr>
          <w:spacing w:val="-3"/>
          <w:sz w:val="20"/>
        </w:rPr>
        <w:t xml:space="preserve"> </w:t>
      </w:r>
      <w:r>
        <w:rPr>
          <w:sz w:val="20"/>
        </w:rPr>
        <w:t>80</w:t>
      </w:r>
      <w:r>
        <w:rPr>
          <w:spacing w:val="-4"/>
          <w:sz w:val="20"/>
        </w:rPr>
        <w:t xml:space="preserve"> </w:t>
      </w:r>
      <w:r>
        <w:rPr>
          <w:sz w:val="20"/>
        </w:rPr>
        <w:t xml:space="preserve">fármacos como desencadenantes. Las manifestaciones clínicas más frecuentes del LEID sistémico incluyen </w:t>
      </w:r>
      <w:proofErr w:type="gramStart"/>
      <w:r>
        <w:rPr>
          <w:sz w:val="20"/>
        </w:rPr>
        <w:t>foto-sensibilidad</w:t>
      </w:r>
      <w:proofErr w:type="gramEnd"/>
      <w:r>
        <w:rPr>
          <w:sz w:val="20"/>
        </w:rPr>
        <w:t>, púrpura,</w:t>
      </w:r>
      <w:r>
        <w:rPr>
          <w:spacing w:val="-1"/>
          <w:sz w:val="20"/>
        </w:rPr>
        <w:t xml:space="preserve"> </w:t>
      </w:r>
      <w:r>
        <w:rPr>
          <w:sz w:val="20"/>
        </w:rPr>
        <w:t>eritema nodoso,</w:t>
      </w:r>
      <w:r>
        <w:rPr>
          <w:spacing w:val="-1"/>
          <w:sz w:val="20"/>
        </w:rPr>
        <w:t xml:space="preserve"> </w:t>
      </w:r>
      <w:r>
        <w:rPr>
          <w:sz w:val="20"/>
        </w:rPr>
        <w:t xml:space="preserve">lesiones </w:t>
      </w:r>
      <w:proofErr w:type="spellStart"/>
      <w:r>
        <w:rPr>
          <w:sz w:val="20"/>
        </w:rPr>
        <w:t>urticarianas</w:t>
      </w:r>
      <w:proofErr w:type="spellEnd"/>
      <w:r>
        <w:rPr>
          <w:spacing w:val="-1"/>
          <w:sz w:val="20"/>
        </w:rPr>
        <w:t xml:space="preserve"> </w:t>
      </w:r>
      <w:r>
        <w:rPr>
          <w:sz w:val="20"/>
        </w:rPr>
        <w:t>y vasculitis necrotizante;</w:t>
      </w:r>
      <w:r>
        <w:rPr>
          <w:spacing w:val="-2"/>
          <w:sz w:val="20"/>
        </w:rPr>
        <w:t xml:space="preserve"> </w:t>
      </w:r>
      <w:r>
        <w:rPr>
          <w:sz w:val="20"/>
        </w:rPr>
        <w:t>en cambio, no se</w:t>
      </w:r>
    </w:p>
    <w:p w14:paraId="53A56DBB" w14:textId="77777777" w:rsidR="005065C6" w:rsidRDefault="005065C6">
      <w:pPr>
        <w:spacing w:line="276" w:lineRule="auto"/>
        <w:jc w:val="both"/>
        <w:rPr>
          <w:sz w:val="20"/>
        </w:rPr>
        <w:sectPr w:rsidR="005065C6">
          <w:pgSz w:w="11910" w:h="16840"/>
          <w:pgMar w:top="1800" w:right="1275" w:bottom="1860" w:left="1275" w:header="597" w:footer="1587" w:gutter="0"/>
          <w:cols w:space="720"/>
        </w:sectPr>
      </w:pPr>
    </w:p>
    <w:p w14:paraId="0C6F7CE6" w14:textId="77777777" w:rsidR="005065C6" w:rsidRDefault="00000000">
      <w:pPr>
        <w:spacing w:before="91" w:line="276" w:lineRule="auto"/>
        <w:ind w:left="143" w:right="140"/>
        <w:jc w:val="both"/>
        <w:rPr>
          <w:sz w:val="20"/>
        </w:rPr>
      </w:pPr>
      <w:r>
        <w:rPr>
          <w:noProof/>
          <w:sz w:val="20"/>
        </w:rPr>
        <w:lastRenderedPageBreak/>
        <w:drawing>
          <wp:anchor distT="0" distB="0" distL="0" distR="0" simplePos="0" relativeHeight="487472128" behindDoc="1" locked="0" layoutInCell="1" allowOverlap="1" wp14:anchorId="31C01374" wp14:editId="30B71F4F">
            <wp:simplePos x="0" y="0"/>
            <wp:positionH relativeFrom="page">
              <wp:posOffset>0</wp:posOffset>
            </wp:positionH>
            <wp:positionV relativeFrom="page">
              <wp:posOffset>1584016</wp:posOffset>
            </wp:positionV>
            <wp:extent cx="7487842" cy="743030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7487842" cy="7430303"/>
                    </a:xfrm>
                    <a:prstGeom prst="rect">
                      <a:avLst/>
                    </a:prstGeom>
                  </pic:spPr>
                </pic:pic>
              </a:graphicData>
            </a:graphic>
          </wp:anchor>
        </w:drawing>
      </w:r>
      <w:r>
        <w:rPr>
          <w:sz w:val="20"/>
        </w:rPr>
        <w:t xml:space="preserve">hallan las lesiones típicas de su forma autoinmune como son: el </w:t>
      </w:r>
      <w:proofErr w:type="spellStart"/>
      <w:r>
        <w:rPr>
          <w:sz w:val="20"/>
        </w:rPr>
        <w:t>rash</w:t>
      </w:r>
      <w:proofErr w:type="spellEnd"/>
      <w:r>
        <w:rPr>
          <w:sz w:val="20"/>
        </w:rPr>
        <w:t xml:space="preserve"> malar, las lesiones discoides, úlceras orales, </w:t>
      </w:r>
      <w:proofErr w:type="spellStart"/>
      <w:r>
        <w:rPr>
          <w:sz w:val="20"/>
        </w:rPr>
        <w:t>alopecía</w:t>
      </w:r>
      <w:proofErr w:type="spellEnd"/>
      <w:r>
        <w:rPr>
          <w:sz w:val="20"/>
        </w:rPr>
        <w:t xml:space="preserve"> ni fenómeno de Raynaud. Dentro de los síntomas sistémicos la fiebre y la ar-</w:t>
      </w:r>
      <w:proofErr w:type="spellStart"/>
      <w:r>
        <w:rPr>
          <w:sz w:val="20"/>
        </w:rPr>
        <w:t>tralgia</w:t>
      </w:r>
      <w:proofErr w:type="spellEnd"/>
      <w:r>
        <w:rPr>
          <w:spacing w:val="-2"/>
          <w:sz w:val="20"/>
        </w:rPr>
        <w:t xml:space="preserve"> </w:t>
      </w:r>
      <w:r>
        <w:rPr>
          <w:sz w:val="20"/>
        </w:rPr>
        <w:t>están</w:t>
      </w:r>
      <w:r>
        <w:rPr>
          <w:spacing w:val="-3"/>
          <w:sz w:val="20"/>
        </w:rPr>
        <w:t xml:space="preserve"> </w:t>
      </w:r>
      <w:r>
        <w:rPr>
          <w:sz w:val="20"/>
        </w:rPr>
        <w:t>presentes</w:t>
      </w:r>
      <w:r>
        <w:rPr>
          <w:spacing w:val="-3"/>
          <w:sz w:val="20"/>
        </w:rPr>
        <w:t xml:space="preserve"> </w:t>
      </w:r>
      <w:r>
        <w:rPr>
          <w:sz w:val="20"/>
        </w:rPr>
        <w:t>en</w:t>
      </w:r>
      <w:r>
        <w:rPr>
          <w:spacing w:val="-1"/>
          <w:sz w:val="20"/>
        </w:rPr>
        <w:t xml:space="preserve"> </w:t>
      </w:r>
      <w:r>
        <w:rPr>
          <w:sz w:val="20"/>
        </w:rPr>
        <w:t>el</w:t>
      </w:r>
      <w:r>
        <w:rPr>
          <w:spacing w:val="-2"/>
          <w:sz w:val="20"/>
        </w:rPr>
        <w:t xml:space="preserve"> </w:t>
      </w:r>
      <w:r>
        <w:rPr>
          <w:sz w:val="20"/>
        </w:rPr>
        <w:t>90%</w:t>
      </w:r>
      <w:r>
        <w:rPr>
          <w:spacing w:val="-3"/>
          <w:sz w:val="20"/>
        </w:rPr>
        <w:t xml:space="preserve"> </w:t>
      </w:r>
      <w:r>
        <w:rPr>
          <w:sz w:val="20"/>
        </w:rPr>
        <w:t>de</w:t>
      </w:r>
      <w:r>
        <w:rPr>
          <w:spacing w:val="-2"/>
          <w:sz w:val="20"/>
        </w:rPr>
        <w:t xml:space="preserve"> </w:t>
      </w:r>
      <w:r>
        <w:rPr>
          <w:sz w:val="20"/>
        </w:rPr>
        <w:t>los</w:t>
      </w:r>
      <w:r>
        <w:rPr>
          <w:spacing w:val="-3"/>
          <w:sz w:val="20"/>
        </w:rPr>
        <w:t xml:space="preserve"> </w:t>
      </w:r>
      <w:r>
        <w:rPr>
          <w:sz w:val="20"/>
        </w:rPr>
        <w:t>pacientes,</w:t>
      </w:r>
      <w:r>
        <w:rPr>
          <w:spacing w:val="-3"/>
          <w:sz w:val="20"/>
        </w:rPr>
        <w:t xml:space="preserve"> </w:t>
      </w:r>
      <w:r>
        <w:rPr>
          <w:sz w:val="20"/>
        </w:rPr>
        <w:t>y</w:t>
      </w:r>
      <w:r>
        <w:rPr>
          <w:spacing w:val="-3"/>
          <w:sz w:val="20"/>
        </w:rPr>
        <w:t xml:space="preserve"> </w:t>
      </w:r>
      <w:r>
        <w:rPr>
          <w:sz w:val="20"/>
        </w:rPr>
        <w:t>las</w:t>
      </w:r>
      <w:r>
        <w:rPr>
          <w:spacing w:val="-3"/>
          <w:sz w:val="20"/>
        </w:rPr>
        <w:t xml:space="preserve"> </w:t>
      </w:r>
      <w:r>
        <w:rPr>
          <w:sz w:val="20"/>
        </w:rPr>
        <w:t>mialgias,</w:t>
      </w:r>
      <w:r>
        <w:rPr>
          <w:spacing w:val="-3"/>
          <w:sz w:val="20"/>
        </w:rPr>
        <w:t xml:space="preserve"> </w:t>
      </w:r>
      <w:r>
        <w:rPr>
          <w:sz w:val="20"/>
        </w:rPr>
        <w:t>pérdida</w:t>
      </w:r>
      <w:r>
        <w:rPr>
          <w:spacing w:val="-2"/>
          <w:sz w:val="20"/>
        </w:rPr>
        <w:t xml:space="preserve"> </w:t>
      </w:r>
      <w:r>
        <w:rPr>
          <w:sz w:val="20"/>
        </w:rPr>
        <w:t>de</w:t>
      </w:r>
      <w:r>
        <w:rPr>
          <w:spacing w:val="-2"/>
          <w:sz w:val="20"/>
        </w:rPr>
        <w:t xml:space="preserve"> </w:t>
      </w:r>
      <w:r>
        <w:rPr>
          <w:sz w:val="20"/>
        </w:rPr>
        <w:t>peso</w:t>
      </w:r>
      <w:r>
        <w:rPr>
          <w:spacing w:val="-3"/>
          <w:sz w:val="20"/>
        </w:rPr>
        <w:t xml:space="preserve"> </w:t>
      </w:r>
      <w:r>
        <w:rPr>
          <w:sz w:val="20"/>
        </w:rPr>
        <w:t>y</w:t>
      </w:r>
      <w:r>
        <w:rPr>
          <w:spacing w:val="-3"/>
          <w:sz w:val="20"/>
        </w:rPr>
        <w:t xml:space="preserve"> </w:t>
      </w:r>
      <w:r>
        <w:rPr>
          <w:sz w:val="20"/>
        </w:rPr>
        <w:t>fatiga</w:t>
      </w:r>
      <w:r>
        <w:rPr>
          <w:spacing w:val="-2"/>
          <w:sz w:val="20"/>
        </w:rPr>
        <w:t xml:space="preserve"> </w:t>
      </w:r>
      <w:r>
        <w:rPr>
          <w:sz w:val="20"/>
        </w:rPr>
        <w:t>en</w:t>
      </w:r>
      <w:r>
        <w:rPr>
          <w:spacing w:val="-3"/>
          <w:sz w:val="20"/>
        </w:rPr>
        <w:t xml:space="preserve"> </w:t>
      </w:r>
      <w:r>
        <w:rPr>
          <w:sz w:val="20"/>
        </w:rPr>
        <w:t>la</w:t>
      </w:r>
      <w:r>
        <w:rPr>
          <w:spacing w:val="-2"/>
          <w:sz w:val="20"/>
        </w:rPr>
        <w:t xml:space="preserve"> </w:t>
      </w:r>
      <w:r>
        <w:rPr>
          <w:sz w:val="20"/>
        </w:rPr>
        <w:t>mitad de</w:t>
      </w:r>
      <w:r>
        <w:rPr>
          <w:spacing w:val="-15"/>
          <w:sz w:val="20"/>
        </w:rPr>
        <w:t xml:space="preserve"> </w:t>
      </w:r>
      <w:r>
        <w:rPr>
          <w:sz w:val="20"/>
        </w:rPr>
        <w:t>los</w:t>
      </w:r>
      <w:r>
        <w:rPr>
          <w:spacing w:val="-16"/>
          <w:sz w:val="20"/>
        </w:rPr>
        <w:t xml:space="preserve"> </w:t>
      </w:r>
      <w:r>
        <w:rPr>
          <w:sz w:val="20"/>
        </w:rPr>
        <w:t>casos.</w:t>
      </w:r>
      <w:r>
        <w:rPr>
          <w:spacing w:val="-16"/>
          <w:sz w:val="20"/>
        </w:rPr>
        <w:t xml:space="preserve"> </w:t>
      </w:r>
      <w:r>
        <w:rPr>
          <w:sz w:val="20"/>
        </w:rPr>
        <w:t>Fuente:</w:t>
      </w:r>
      <w:r>
        <w:rPr>
          <w:spacing w:val="-13"/>
          <w:sz w:val="20"/>
        </w:rPr>
        <w:t xml:space="preserve"> </w:t>
      </w:r>
      <w:r>
        <w:rPr>
          <w:sz w:val="20"/>
        </w:rPr>
        <w:t>Sociedad</w:t>
      </w:r>
      <w:r>
        <w:rPr>
          <w:spacing w:val="-15"/>
          <w:sz w:val="20"/>
        </w:rPr>
        <w:t xml:space="preserve"> </w:t>
      </w:r>
      <w:r>
        <w:rPr>
          <w:sz w:val="20"/>
        </w:rPr>
        <w:t>Argentina</w:t>
      </w:r>
      <w:r>
        <w:rPr>
          <w:spacing w:val="-15"/>
          <w:sz w:val="20"/>
        </w:rPr>
        <w:t xml:space="preserve"> </w:t>
      </w:r>
      <w:r>
        <w:rPr>
          <w:sz w:val="20"/>
        </w:rPr>
        <w:t>de</w:t>
      </w:r>
      <w:r>
        <w:rPr>
          <w:spacing w:val="-15"/>
          <w:sz w:val="20"/>
        </w:rPr>
        <w:t xml:space="preserve"> </w:t>
      </w:r>
      <w:r>
        <w:rPr>
          <w:sz w:val="20"/>
        </w:rPr>
        <w:t>Dermatología.</w:t>
      </w:r>
      <w:r>
        <w:rPr>
          <w:spacing w:val="-16"/>
          <w:sz w:val="20"/>
        </w:rPr>
        <w:t xml:space="preserve"> </w:t>
      </w:r>
      <w:r>
        <w:rPr>
          <w:sz w:val="20"/>
        </w:rPr>
        <w:t>Consenso</w:t>
      </w:r>
      <w:r>
        <w:rPr>
          <w:spacing w:val="-13"/>
          <w:sz w:val="20"/>
        </w:rPr>
        <w:t xml:space="preserve"> </w:t>
      </w:r>
      <w:r>
        <w:rPr>
          <w:sz w:val="20"/>
        </w:rPr>
        <w:t>sobre</w:t>
      </w:r>
      <w:r>
        <w:rPr>
          <w:spacing w:val="-15"/>
          <w:sz w:val="20"/>
        </w:rPr>
        <w:t xml:space="preserve"> </w:t>
      </w:r>
      <w:r>
        <w:rPr>
          <w:sz w:val="20"/>
        </w:rPr>
        <w:t>Lupus</w:t>
      </w:r>
      <w:r>
        <w:rPr>
          <w:spacing w:val="-13"/>
          <w:sz w:val="20"/>
        </w:rPr>
        <w:t xml:space="preserve"> </w:t>
      </w:r>
      <w:r>
        <w:rPr>
          <w:sz w:val="20"/>
        </w:rPr>
        <w:t>Eritematoso</w:t>
      </w:r>
      <w:r>
        <w:rPr>
          <w:spacing w:val="-16"/>
          <w:sz w:val="20"/>
        </w:rPr>
        <w:t xml:space="preserve"> </w:t>
      </w:r>
      <w:r>
        <w:rPr>
          <w:sz w:val="20"/>
        </w:rPr>
        <w:t xml:space="preserve">Cutáneo. Actualización 2016. </w:t>
      </w:r>
      <w:hyperlink r:id="rId17">
        <w:r>
          <w:rPr>
            <w:color w:val="0000FF"/>
            <w:sz w:val="20"/>
            <w:u w:val="single" w:color="0000FF"/>
          </w:rPr>
          <w:t>https://sad.org.ar/wp-content/uploads/2019/10/LUPUS-FINAL-07122016.pdf</w:t>
        </w:r>
      </w:hyperlink>
    </w:p>
    <w:p w14:paraId="2C172E7D" w14:textId="77777777" w:rsidR="005065C6" w:rsidRDefault="00000000">
      <w:pPr>
        <w:pStyle w:val="Ttulo1"/>
        <w:spacing w:before="239"/>
      </w:pPr>
      <w:r>
        <w:t>Metilfenidato:</w:t>
      </w:r>
      <w:r>
        <w:rPr>
          <w:spacing w:val="-15"/>
        </w:rPr>
        <w:t xml:space="preserve"> </w:t>
      </w:r>
      <w:r>
        <w:t>trastorno</w:t>
      </w:r>
      <w:r>
        <w:rPr>
          <w:spacing w:val="-13"/>
        </w:rPr>
        <w:t xml:space="preserve"> </w:t>
      </w:r>
      <w:r>
        <w:t>obsesivo-</w:t>
      </w:r>
      <w:r>
        <w:rPr>
          <w:spacing w:val="-2"/>
        </w:rPr>
        <w:t>compulsivo</w:t>
      </w:r>
    </w:p>
    <w:p w14:paraId="105F4E53" w14:textId="77777777" w:rsidR="005065C6" w:rsidRDefault="00000000">
      <w:pPr>
        <w:pStyle w:val="Textoindependiente"/>
        <w:spacing w:before="132" w:line="360" w:lineRule="auto"/>
      </w:pPr>
      <w:r>
        <w:t>Europa. El PRAC de la EMA ha revisado los datos de ensayos clínicos, la bibliografía científica</w:t>
      </w:r>
      <w:r>
        <w:rPr>
          <w:spacing w:val="-18"/>
        </w:rPr>
        <w:t xml:space="preserve"> </w:t>
      </w:r>
      <w:r>
        <w:t>y</w:t>
      </w:r>
      <w:r>
        <w:rPr>
          <w:spacing w:val="-17"/>
        </w:rPr>
        <w:t xml:space="preserve"> </w:t>
      </w:r>
      <w:r>
        <w:t>los</w:t>
      </w:r>
      <w:r>
        <w:rPr>
          <w:spacing w:val="-17"/>
        </w:rPr>
        <w:t xml:space="preserve"> </w:t>
      </w:r>
      <w:r>
        <w:t>informes</w:t>
      </w:r>
      <w:r>
        <w:rPr>
          <w:spacing w:val="-17"/>
        </w:rPr>
        <w:t xml:space="preserve"> </w:t>
      </w:r>
      <w:r>
        <w:t>espontáneos</w:t>
      </w:r>
      <w:r>
        <w:rPr>
          <w:spacing w:val="-17"/>
        </w:rPr>
        <w:t xml:space="preserve"> </w:t>
      </w:r>
      <w:r>
        <w:t>disponibles.</w:t>
      </w:r>
      <w:r>
        <w:rPr>
          <w:spacing w:val="-18"/>
        </w:rPr>
        <w:t xml:space="preserve"> </w:t>
      </w:r>
      <w:r>
        <w:t>Tras</w:t>
      </w:r>
      <w:r>
        <w:rPr>
          <w:spacing w:val="-17"/>
        </w:rPr>
        <w:t xml:space="preserve"> </w:t>
      </w:r>
      <w:r>
        <w:t>observar</w:t>
      </w:r>
      <w:r>
        <w:rPr>
          <w:spacing w:val="-17"/>
        </w:rPr>
        <w:t xml:space="preserve"> </w:t>
      </w:r>
      <w:r>
        <w:t>una</w:t>
      </w:r>
      <w:r>
        <w:rPr>
          <w:spacing w:val="-17"/>
        </w:rPr>
        <w:t xml:space="preserve"> </w:t>
      </w:r>
      <w:r>
        <w:t>estrecha</w:t>
      </w:r>
      <w:r>
        <w:rPr>
          <w:spacing w:val="-17"/>
        </w:rPr>
        <w:t xml:space="preserve"> </w:t>
      </w:r>
      <w:r>
        <w:t>relación</w:t>
      </w:r>
      <w:r>
        <w:rPr>
          <w:spacing w:val="-18"/>
        </w:rPr>
        <w:t xml:space="preserve"> </w:t>
      </w:r>
      <w:r>
        <w:t xml:space="preserve">temporal y un mecanismo de acción verosímil, y considerando las pruebas positivas de retirada y/o reexposición para el trastorno obsesivo-compulsivo (TOC), el comité concluye que existe al menos una posibilidad razonable de relación causal entre el metilfenidato y dicho trastorno (incluyendo la tricotilomanía y la </w:t>
      </w:r>
      <w:proofErr w:type="spellStart"/>
      <w:r>
        <w:t>dermatilomanía</w:t>
      </w:r>
      <w:proofErr w:type="spellEnd"/>
      <w:r>
        <w:t>). Por tanto, el TOC se clasifica como una reacción adversa medicamentosa con una frecuencia rara (≥1/10.000 a &lt; 1/1.000).</w:t>
      </w:r>
    </w:p>
    <w:p w14:paraId="334C829F" w14:textId="77777777" w:rsidR="005065C6" w:rsidRDefault="00000000">
      <w:pPr>
        <w:spacing w:before="122"/>
        <w:ind w:left="143"/>
        <w:rPr>
          <w:b/>
          <w:sz w:val="20"/>
        </w:rPr>
      </w:pPr>
      <w:r>
        <w:rPr>
          <w:b/>
          <w:spacing w:val="-2"/>
          <w:sz w:val="20"/>
        </w:rPr>
        <w:t>Fuente:</w:t>
      </w:r>
    </w:p>
    <w:p w14:paraId="193BD7A5" w14:textId="77777777" w:rsidR="005065C6" w:rsidRDefault="00000000">
      <w:pPr>
        <w:spacing w:before="35" w:line="276" w:lineRule="auto"/>
        <w:ind w:left="143" w:right="773"/>
        <w:jc w:val="both"/>
        <w:rPr>
          <w:sz w:val="20"/>
        </w:rPr>
      </w:pPr>
      <w:hyperlink r:id="rId18">
        <w:r>
          <w:rPr>
            <w:color w:val="0000FF"/>
            <w:spacing w:val="-2"/>
            <w:sz w:val="20"/>
            <w:u w:val="single" w:color="0000FF"/>
          </w:rPr>
          <w:t>https://www.ema.europa.eu/es/documents/psusa/methylphenidate-cmdhscientific-conclusions-</w:t>
        </w:r>
      </w:hyperlink>
      <w:hyperlink r:id="rId19">
        <w:r>
          <w:rPr>
            <w:color w:val="0000FF"/>
            <w:spacing w:val="-2"/>
            <w:sz w:val="20"/>
            <w:u w:val="single" w:color="0000FF"/>
          </w:rPr>
          <w:t>grounds-variation-amendments-product-informationtimetable-implementation-psusa-00002024-</w:t>
        </w:r>
      </w:hyperlink>
      <w:hyperlink r:id="rId20">
        <w:r>
          <w:rPr>
            <w:color w:val="0000FF"/>
            <w:spacing w:val="-2"/>
            <w:sz w:val="20"/>
            <w:u w:val="single" w:color="0000FF"/>
          </w:rPr>
          <w:t>202410_es.pdf</w:t>
        </w:r>
      </w:hyperlink>
    </w:p>
    <w:p w14:paraId="27CC8C2A" w14:textId="77777777" w:rsidR="005065C6" w:rsidRDefault="00000000">
      <w:pPr>
        <w:spacing w:before="119"/>
        <w:ind w:left="143"/>
        <w:rPr>
          <w:b/>
          <w:sz w:val="20"/>
        </w:rPr>
      </w:pPr>
      <w:r>
        <w:rPr>
          <w:b/>
          <w:spacing w:val="-4"/>
          <w:sz w:val="20"/>
        </w:rPr>
        <w:t>Nota:</w:t>
      </w:r>
    </w:p>
    <w:p w14:paraId="6D29FC13" w14:textId="77777777" w:rsidR="005065C6" w:rsidRDefault="00000000">
      <w:pPr>
        <w:spacing w:before="37" w:line="276" w:lineRule="auto"/>
        <w:ind w:left="143" w:right="10"/>
        <w:rPr>
          <w:sz w:val="20"/>
        </w:rPr>
      </w:pPr>
      <w:r>
        <w:rPr>
          <w:sz w:val="20"/>
        </w:rPr>
        <w:t>El</w:t>
      </w:r>
      <w:r>
        <w:rPr>
          <w:spacing w:val="-3"/>
          <w:sz w:val="20"/>
        </w:rPr>
        <w:t xml:space="preserve"> </w:t>
      </w:r>
      <w:r>
        <w:rPr>
          <w:sz w:val="20"/>
        </w:rPr>
        <w:t>clorhidrato</w:t>
      </w:r>
      <w:r>
        <w:rPr>
          <w:spacing w:val="-3"/>
          <w:sz w:val="20"/>
        </w:rPr>
        <w:t xml:space="preserve"> </w:t>
      </w:r>
      <w:r>
        <w:rPr>
          <w:sz w:val="20"/>
        </w:rPr>
        <w:t>de metilfenidato</w:t>
      </w:r>
      <w:r>
        <w:rPr>
          <w:spacing w:val="-3"/>
          <w:sz w:val="20"/>
        </w:rPr>
        <w:t xml:space="preserve"> </w:t>
      </w:r>
      <w:r>
        <w:rPr>
          <w:sz w:val="20"/>
        </w:rPr>
        <w:t>es</w:t>
      </w:r>
      <w:r>
        <w:rPr>
          <w:spacing w:val="-3"/>
          <w:sz w:val="20"/>
        </w:rPr>
        <w:t xml:space="preserve"> </w:t>
      </w:r>
      <w:r>
        <w:rPr>
          <w:sz w:val="20"/>
        </w:rPr>
        <w:t>un</w:t>
      </w:r>
      <w:r>
        <w:rPr>
          <w:spacing w:val="-3"/>
          <w:sz w:val="20"/>
        </w:rPr>
        <w:t xml:space="preserve"> </w:t>
      </w:r>
      <w:r>
        <w:rPr>
          <w:sz w:val="20"/>
        </w:rPr>
        <w:t>estimulante del</w:t>
      </w:r>
      <w:r>
        <w:rPr>
          <w:spacing w:val="-2"/>
          <w:sz w:val="20"/>
        </w:rPr>
        <w:t xml:space="preserve"> </w:t>
      </w:r>
      <w:r>
        <w:rPr>
          <w:sz w:val="20"/>
        </w:rPr>
        <w:t>SNC. Se</w:t>
      </w:r>
      <w:r>
        <w:rPr>
          <w:spacing w:val="-2"/>
          <w:sz w:val="20"/>
        </w:rPr>
        <w:t xml:space="preserve"> </w:t>
      </w:r>
      <w:r>
        <w:rPr>
          <w:sz w:val="20"/>
        </w:rPr>
        <w:t>desconoce su</w:t>
      </w:r>
      <w:r>
        <w:rPr>
          <w:spacing w:val="-1"/>
          <w:sz w:val="20"/>
        </w:rPr>
        <w:t xml:space="preserve"> </w:t>
      </w:r>
      <w:r>
        <w:rPr>
          <w:sz w:val="20"/>
        </w:rPr>
        <w:t>mecanismo de</w:t>
      </w:r>
      <w:r>
        <w:rPr>
          <w:spacing w:val="-2"/>
          <w:sz w:val="20"/>
        </w:rPr>
        <w:t xml:space="preserve"> </w:t>
      </w:r>
      <w:r>
        <w:rPr>
          <w:sz w:val="20"/>
        </w:rPr>
        <w:t>acción</w:t>
      </w:r>
      <w:r>
        <w:rPr>
          <w:spacing w:val="-1"/>
          <w:sz w:val="20"/>
        </w:rPr>
        <w:t xml:space="preserve"> </w:t>
      </w:r>
      <w:r>
        <w:rPr>
          <w:sz w:val="20"/>
        </w:rPr>
        <w:t>tera-</w:t>
      </w:r>
      <w:proofErr w:type="spellStart"/>
      <w:r>
        <w:rPr>
          <w:sz w:val="20"/>
        </w:rPr>
        <w:t>péutica</w:t>
      </w:r>
      <w:proofErr w:type="spellEnd"/>
      <w:r>
        <w:rPr>
          <w:spacing w:val="-10"/>
          <w:sz w:val="20"/>
        </w:rPr>
        <w:t xml:space="preserve"> </w:t>
      </w:r>
      <w:r>
        <w:rPr>
          <w:sz w:val="20"/>
        </w:rPr>
        <w:t>en</w:t>
      </w:r>
      <w:r>
        <w:rPr>
          <w:spacing w:val="-11"/>
          <w:sz w:val="20"/>
        </w:rPr>
        <w:t xml:space="preserve"> </w:t>
      </w:r>
      <w:r>
        <w:rPr>
          <w:sz w:val="20"/>
        </w:rPr>
        <w:t>el</w:t>
      </w:r>
      <w:r>
        <w:rPr>
          <w:spacing w:val="-11"/>
          <w:sz w:val="20"/>
        </w:rPr>
        <w:t xml:space="preserve"> </w:t>
      </w:r>
      <w:r>
        <w:rPr>
          <w:sz w:val="20"/>
        </w:rPr>
        <w:t>trastorno</w:t>
      </w:r>
      <w:r>
        <w:rPr>
          <w:spacing w:val="-11"/>
          <w:sz w:val="20"/>
        </w:rPr>
        <w:t xml:space="preserve"> </w:t>
      </w:r>
      <w:r>
        <w:rPr>
          <w:sz w:val="20"/>
        </w:rPr>
        <w:t>por</w:t>
      </w:r>
      <w:r>
        <w:rPr>
          <w:spacing w:val="-11"/>
          <w:sz w:val="20"/>
        </w:rPr>
        <w:t xml:space="preserve"> </w:t>
      </w:r>
      <w:r>
        <w:rPr>
          <w:sz w:val="20"/>
        </w:rPr>
        <w:t>Déficit</w:t>
      </w:r>
      <w:r>
        <w:rPr>
          <w:spacing w:val="-10"/>
          <w:sz w:val="20"/>
        </w:rPr>
        <w:t xml:space="preserve"> </w:t>
      </w:r>
      <w:r>
        <w:rPr>
          <w:sz w:val="20"/>
        </w:rPr>
        <w:t>de</w:t>
      </w:r>
      <w:r>
        <w:rPr>
          <w:spacing w:val="-10"/>
          <w:sz w:val="20"/>
        </w:rPr>
        <w:t xml:space="preserve"> </w:t>
      </w:r>
      <w:r>
        <w:rPr>
          <w:sz w:val="20"/>
        </w:rPr>
        <w:t>Atención</w:t>
      </w:r>
      <w:r>
        <w:rPr>
          <w:spacing w:val="-11"/>
          <w:sz w:val="20"/>
        </w:rPr>
        <w:t xml:space="preserve"> </w:t>
      </w:r>
      <w:r>
        <w:rPr>
          <w:sz w:val="20"/>
        </w:rPr>
        <w:t>e</w:t>
      </w:r>
      <w:r>
        <w:rPr>
          <w:spacing w:val="-10"/>
          <w:sz w:val="20"/>
        </w:rPr>
        <w:t xml:space="preserve"> </w:t>
      </w:r>
      <w:r>
        <w:rPr>
          <w:sz w:val="20"/>
        </w:rPr>
        <w:t>Hiperactividad</w:t>
      </w:r>
      <w:r>
        <w:rPr>
          <w:spacing w:val="-10"/>
          <w:sz w:val="20"/>
        </w:rPr>
        <w:t xml:space="preserve"> </w:t>
      </w:r>
      <w:r>
        <w:rPr>
          <w:sz w:val="20"/>
        </w:rPr>
        <w:t>(TDAH)</w:t>
      </w:r>
      <w:r>
        <w:rPr>
          <w:spacing w:val="-10"/>
          <w:sz w:val="20"/>
        </w:rPr>
        <w:t xml:space="preserve"> </w:t>
      </w:r>
      <w:r>
        <w:rPr>
          <w:sz w:val="20"/>
        </w:rPr>
        <w:t>y</w:t>
      </w:r>
      <w:r>
        <w:rPr>
          <w:spacing w:val="-12"/>
          <w:sz w:val="20"/>
        </w:rPr>
        <w:t xml:space="preserve"> </w:t>
      </w:r>
      <w:r>
        <w:rPr>
          <w:sz w:val="20"/>
        </w:rPr>
        <w:t>la</w:t>
      </w:r>
      <w:r>
        <w:rPr>
          <w:spacing w:val="-10"/>
          <w:sz w:val="20"/>
        </w:rPr>
        <w:t xml:space="preserve"> </w:t>
      </w:r>
      <w:r>
        <w:rPr>
          <w:sz w:val="20"/>
        </w:rPr>
        <w:t>narcolepsia.</w:t>
      </w:r>
      <w:r>
        <w:rPr>
          <w:spacing w:val="-11"/>
          <w:sz w:val="20"/>
        </w:rPr>
        <w:t xml:space="preserve"> </w:t>
      </w:r>
      <w:r>
        <w:rPr>
          <w:sz w:val="20"/>
        </w:rPr>
        <w:t>El</w:t>
      </w:r>
      <w:r>
        <w:rPr>
          <w:spacing w:val="-11"/>
          <w:sz w:val="20"/>
        </w:rPr>
        <w:t xml:space="preserve"> </w:t>
      </w:r>
      <w:r>
        <w:rPr>
          <w:sz w:val="20"/>
        </w:rPr>
        <w:t>metilfenidato es una mezcla racémica compuesta por los enantiómeros D y L.</w:t>
      </w:r>
      <w:r>
        <w:rPr>
          <w:spacing w:val="80"/>
          <w:sz w:val="20"/>
        </w:rPr>
        <w:t xml:space="preserve"> </w:t>
      </w:r>
      <w:r>
        <w:rPr>
          <w:sz w:val="20"/>
        </w:rPr>
        <w:t xml:space="preserve">El enantiómero D es </w:t>
      </w:r>
      <w:proofErr w:type="gramStart"/>
      <w:r>
        <w:rPr>
          <w:sz w:val="20"/>
        </w:rPr>
        <w:t>farmacológica-mente</w:t>
      </w:r>
      <w:proofErr w:type="gramEnd"/>
      <w:r>
        <w:rPr>
          <w:sz w:val="20"/>
        </w:rPr>
        <w:t xml:space="preserve"> más activo que el enantiómero L. Se cree que el metilfenidato bloquea la recaptación de </w:t>
      </w:r>
      <w:proofErr w:type="spellStart"/>
      <w:r>
        <w:rPr>
          <w:sz w:val="20"/>
        </w:rPr>
        <w:t>nora-drenalina</w:t>
      </w:r>
      <w:proofErr w:type="spellEnd"/>
      <w:r>
        <w:rPr>
          <w:sz w:val="20"/>
        </w:rPr>
        <w:t xml:space="preserve"> y dopamina en la neurona presináptica y aumenta la liberación de estas monoaminas en el espacio </w:t>
      </w:r>
      <w:proofErr w:type="spellStart"/>
      <w:r>
        <w:rPr>
          <w:sz w:val="20"/>
        </w:rPr>
        <w:t>extraneuronal</w:t>
      </w:r>
      <w:proofErr w:type="spellEnd"/>
      <w:r>
        <w:rPr>
          <w:sz w:val="20"/>
        </w:rPr>
        <w:t>.</w:t>
      </w:r>
    </w:p>
    <w:p w14:paraId="7EB8566A" w14:textId="77777777" w:rsidR="005065C6" w:rsidRDefault="00000000">
      <w:pPr>
        <w:pStyle w:val="Ttulo1"/>
        <w:spacing w:before="239"/>
      </w:pPr>
      <w:proofErr w:type="spellStart"/>
      <w:r>
        <w:t>Diazóxido</w:t>
      </w:r>
      <w:proofErr w:type="spellEnd"/>
      <w:r>
        <w:t>:</w:t>
      </w:r>
      <w:r>
        <w:rPr>
          <w:spacing w:val="-10"/>
        </w:rPr>
        <w:t xml:space="preserve"> </w:t>
      </w:r>
      <w:r>
        <w:t>enterocolitis</w:t>
      </w:r>
      <w:r>
        <w:rPr>
          <w:spacing w:val="-10"/>
        </w:rPr>
        <w:t xml:space="preserve"> </w:t>
      </w:r>
      <w:r>
        <w:t>necrotizante</w:t>
      </w:r>
      <w:r>
        <w:rPr>
          <w:spacing w:val="-10"/>
        </w:rPr>
        <w:t xml:space="preserve"> </w:t>
      </w:r>
      <w:r>
        <w:rPr>
          <w:spacing w:val="-2"/>
        </w:rPr>
        <w:t>neonatal</w:t>
      </w:r>
    </w:p>
    <w:p w14:paraId="00D827E8" w14:textId="77777777" w:rsidR="005065C6" w:rsidRDefault="00000000">
      <w:pPr>
        <w:pStyle w:val="Textoindependiente"/>
        <w:spacing w:line="360" w:lineRule="auto"/>
      </w:pPr>
      <w:r>
        <w:t>Europa.</w:t>
      </w:r>
      <w:r>
        <w:rPr>
          <w:spacing w:val="-6"/>
        </w:rPr>
        <w:t xml:space="preserve"> </w:t>
      </w:r>
      <w:r>
        <w:t>El</w:t>
      </w:r>
      <w:r>
        <w:rPr>
          <w:spacing w:val="-6"/>
        </w:rPr>
        <w:t xml:space="preserve"> </w:t>
      </w:r>
      <w:r>
        <w:t>PRAC</w:t>
      </w:r>
      <w:r>
        <w:rPr>
          <w:spacing w:val="-5"/>
        </w:rPr>
        <w:t xml:space="preserve"> </w:t>
      </w:r>
      <w:r>
        <w:t>de</w:t>
      </w:r>
      <w:r>
        <w:rPr>
          <w:spacing w:val="-7"/>
        </w:rPr>
        <w:t xml:space="preserve"> </w:t>
      </w:r>
      <w:r>
        <w:t>la</w:t>
      </w:r>
      <w:r>
        <w:rPr>
          <w:spacing w:val="-5"/>
        </w:rPr>
        <w:t xml:space="preserve"> </w:t>
      </w:r>
      <w:r>
        <w:t>EMA</w:t>
      </w:r>
      <w:r>
        <w:rPr>
          <w:spacing w:val="-4"/>
        </w:rPr>
        <w:t xml:space="preserve"> </w:t>
      </w:r>
      <w:r>
        <w:t>ha</w:t>
      </w:r>
      <w:r>
        <w:rPr>
          <w:spacing w:val="-5"/>
        </w:rPr>
        <w:t xml:space="preserve"> </w:t>
      </w:r>
      <w:r>
        <w:t>considerado</w:t>
      </w:r>
      <w:r>
        <w:rPr>
          <w:spacing w:val="-4"/>
        </w:rPr>
        <w:t xml:space="preserve"> </w:t>
      </w:r>
      <w:r>
        <w:t>la</w:t>
      </w:r>
      <w:r>
        <w:rPr>
          <w:spacing w:val="-7"/>
        </w:rPr>
        <w:t xml:space="preserve"> </w:t>
      </w:r>
      <w:r>
        <w:t>evidencia</w:t>
      </w:r>
      <w:r>
        <w:rPr>
          <w:spacing w:val="-5"/>
        </w:rPr>
        <w:t xml:space="preserve"> </w:t>
      </w:r>
      <w:r>
        <w:t>disponible</w:t>
      </w:r>
      <w:r>
        <w:rPr>
          <w:spacing w:val="-5"/>
        </w:rPr>
        <w:t xml:space="preserve"> </w:t>
      </w:r>
      <w:r>
        <w:t>en</w:t>
      </w:r>
      <w:r>
        <w:rPr>
          <w:spacing w:val="-7"/>
        </w:rPr>
        <w:t xml:space="preserve"> </w:t>
      </w:r>
      <w:proofErr w:type="spellStart"/>
      <w:r>
        <w:t>EudraVigilance</w:t>
      </w:r>
      <w:proofErr w:type="spellEnd"/>
      <w:r>
        <w:t>*, en la literatura científica, incluida la revisión acumulada remitida por los laboratorios, y ha advertido</w:t>
      </w:r>
      <w:r>
        <w:rPr>
          <w:spacing w:val="-8"/>
        </w:rPr>
        <w:t xml:space="preserve"> </w:t>
      </w:r>
      <w:r>
        <w:t>que</w:t>
      </w:r>
      <w:r>
        <w:rPr>
          <w:spacing w:val="-7"/>
        </w:rPr>
        <w:t xml:space="preserve"> </w:t>
      </w:r>
      <w:r>
        <w:t>se</w:t>
      </w:r>
      <w:r>
        <w:rPr>
          <w:spacing w:val="-7"/>
        </w:rPr>
        <w:t xml:space="preserve"> </w:t>
      </w:r>
      <w:r>
        <w:t>han</w:t>
      </w:r>
      <w:r>
        <w:rPr>
          <w:spacing w:val="-7"/>
        </w:rPr>
        <w:t xml:space="preserve"> </w:t>
      </w:r>
      <w:r>
        <w:t>reportado</w:t>
      </w:r>
      <w:r>
        <w:rPr>
          <w:spacing w:val="-6"/>
        </w:rPr>
        <w:t xml:space="preserve"> </w:t>
      </w:r>
      <w:r>
        <w:t>casos</w:t>
      </w:r>
      <w:r>
        <w:rPr>
          <w:spacing w:val="-7"/>
        </w:rPr>
        <w:t xml:space="preserve"> </w:t>
      </w:r>
      <w:r>
        <w:t>de</w:t>
      </w:r>
      <w:r>
        <w:rPr>
          <w:spacing w:val="-7"/>
        </w:rPr>
        <w:t xml:space="preserve"> </w:t>
      </w:r>
      <w:r>
        <w:t>enterocolitis</w:t>
      </w:r>
      <w:r>
        <w:rPr>
          <w:spacing w:val="-7"/>
        </w:rPr>
        <w:t xml:space="preserve"> </w:t>
      </w:r>
      <w:r>
        <w:t>necrotizante,</w:t>
      </w:r>
      <w:r>
        <w:rPr>
          <w:spacing w:val="-6"/>
        </w:rPr>
        <w:t xml:space="preserve"> </w:t>
      </w:r>
      <w:r>
        <w:t>incluidos</w:t>
      </w:r>
      <w:r>
        <w:rPr>
          <w:spacing w:val="-7"/>
        </w:rPr>
        <w:t xml:space="preserve"> </w:t>
      </w:r>
      <w:r>
        <w:t>casos</w:t>
      </w:r>
      <w:r>
        <w:rPr>
          <w:spacing w:val="-7"/>
        </w:rPr>
        <w:t xml:space="preserve"> </w:t>
      </w:r>
      <w:r>
        <w:t>fatales,</w:t>
      </w:r>
      <w:r>
        <w:rPr>
          <w:spacing w:val="-6"/>
        </w:rPr>
        <w:t xml:space="preserve"> </w:t>
      </w:r>
      <w:r>
        <w:t xml:space="preserve">en neonatos tratados con </w:t>
      </w:r>
      <w:proofErr w:type="spellStart"/>
      <w:r>
        <w:t>diazóxido</w:t>
      </w:r>
      <w:proofErr w:type="spellEnd"/>
      <w:r>
        <w:t>. Los pacientes deben ser monitorizados</w:t>
      </w:r>
      <w:r>
        <w:rPr>
          <w:spacing w:val="-2"/>
        </w:rPr>
        <w:t xml:space="preserve"> </w:t>
      </w:r>
      <w:r>
        <w:t xml:space="preserve">para detectar </w:t>
      </w:r>
      <w:proofErr w:type="spellStart"/>
      <w:r>
        <w:t>sínto</w:t>
      </w:r>
      <w:proofErr w:type="spellEnd"/>
      <w:r>
        <w:t>-</w:t>
      </w:r>
      <w:proofErr w:type="spellStart"/>
      <w:r>
        <w:t>mas</w:t>
      </w:r>
      <w:proofErr w:type="spellEnd"/>
      <w:r>
        <w:t xml:space="preserve"> como vómitos, distensión abdominal, deposiciones sanguinolentas y letargia, </w:t>
      </w:r>
      <w:proofErr w:type="gramStart"/>
      <w:r>
        <w:t>especial-mente</w:t>
      </w:r>
      <w:proofErr w:type="gramEnd"/>
      <w:r>
        <w:t xml:space="preserve"> en aquéllos con un incremento de los factores de riesgo, como los neonatos </w:t>
      </w:r>
      <w:proofErr w:type="spellStart"/>
      <w:r>
        <w:t>pre-tér-mino</w:t>
      </w:r>
      <w:proofErr w:type="spellEnd"/>
      <w:r>
        <w:t>. En caso de que se sospeche enterocolitis necrotizante neonatal debe suspenderse la administración e iniciar un manejo clínico apropiado.</w:t>
      </w:r>
    </w:p>
    <w:p w14:paraId="7F7FAB72" w14:textId="77777777" w:rsidR="005065C6" w:rsidRDefault="00000000">
      <w:pPr>
        <w:spacing w:before="122" w:line="276" w:lineRule="auto"/>
        <w:ind w:left="143" w:right="141"/>
        <w:jc w:val="both"/>
        <w:rPr>
          <w:sz w:val="20"/>
        </w:rPr>
      </w:pPr>
      <w:r>
        <w:rPr>
          <w:sz w:val="20"/>
        </w:rPr>
        <w:t>*</w:t>
      </w:r>
      <w:proofErr w:type="spellStart"/>
      <w:r>
        <w:rPr>
          <w:sz w:val="20"/>
        </w:rPr>
        <w:t>EudraVigilance</w:t>
      </w:r>
      <w:proofErr w:type="spellEnd"/>
      <w:r>
        <w:rPr>
          <w:sz w:val="20"/>
        </w:rPr>
        <w:t>:</w:t>
      </w:r>
      <w:r>
        <w:rPr>
          <w:spacing w:val="-9"/>
          <w:sz w:val="20"/>
        </w:rPr>
        <w:t xml:space="preserve"> </w:t>
      </w:r>
      <w:r>
        <w:rPr>
          <w:sz w:val="20"/>
        </w:rPr>
        <w:t>sistema</w:t>
      </w:r>
      <w:r>
        <w:rPr>
          <w:spacing w:val="-10"/>
          <w:sz w:val="20"/>
        </w:rPr>
        <w:t xml:space="preserve"> </w:t>
      </w:r>
      <w:r>
        <w:rPr>
          <w:sz w:val="20"/>
        </w:rPr>
        <w:t>para</w:t>
      </w:r>
      <w:r>
        <w:rPr>
          <w:spacing w:val="-10"/>
          <w:sz w:val="20"/>
        </w:rPr>
        <w:t xml:space="preserve"> </w:t>
      </w:r>
      <w:r>
        <w:rPr>
          <w:sz w:val="20"/>
        </w:rPr>
        <w:t>gestionar</w:t>
      </w:r>
      <w:r>
        <w:rPr>
          <w:spacing w:val="-11"/>
          <w:sz w:val="20"/>
        </w:rPr>
        <w:t xml:space="preserve"> </w:t>
      </w:r>
      <w:r>
        <w:rPr>
          <w:sz w:val="20"/>
        </w:rPr>
        <w:t>y</w:t>
      </w:r>
      <w:r>
        <w:rPr>
          <w:spacing w:val="-12"/>
          <w:sz w:val="20"/>
        </w:rPr>
        <w:t xml:space="preserve"> </w:t>
      </w:r>
      <w:r>
        <w:rPr>
          <w:sz w:val="20"/>
        </w:rPr>
        <w:t>analizar</w:t>
      </w:r>
      <w:r>
        <w:rPr>
          <w:spacing w:val="-11"/>
          <w:sz w:val="20"/>
        </w:rPr>
        <w:t xml:space="preserve"> </w:t>
      </w:r>
      <w:r>
        <w:rPr>
          <w:sz w:val="20"/>
        </w:rPr>
        <w:t>la</w:t>
      </w:r>
      <w:r>
        <w:rPr>
          <w:spacing w:val="-10"/>
          <w:sz w:val="20"/>
        </w:rPr>
        <w:t xml:space="preserve"> </w:t>
      </w:r>
      <w:r>
        <w:rPr>
          <w:sz w:val="20"/>
        </w:rPr>
        <w:t>información</w:t>
      </w:r>
      <w:r>
        <w:rPr>
          <w:spacing w:val="-9"/>
          <w:sz w:val="20"/>
        </w:rPr>
        <w:t xml:space="preserve"> </w:t>
      </w:r>
      <w:r>
        <w:rPr>
          <w:sz w:val="20"/>
        </w:rPr>
        <w:t>sobre</w:t>
      </w:r>
      <w:r>
        <w:rPr>
          <w:spacing w:val="-10"/>
          <w:sz w:val="20"/>
        </w:rPr>
        <w:t xml:space="preserve"> </w:t>
      </w:r>
      <w:r>
        <w:rPr>
          <w:sz w:val="20"/>
        </w:rPr>
        <w:t>sospechas</w:t>
      </w:r>
      <w:r>
        <w:rPr>
          <w:spacing w:val="-11"/>
          <w:sz w:val="20"/>
        </w:rPr>
        <w:t xml:space="preserve"> </w:t>
      </w:r>
      <w:r>
        <w:rPr>
          <w:sz w:val="20"/>
        </w:rPr>
        <w:t>de</w:t>
      </w:r>
      <w:r>
        <w:rPr>
          <w:spacing w:val="-10"/>
          <w:sz w:val="20"/>
        </w:rPr>
        <w:t xml:space="preserve"> </w:t>
      </w:r>
      <w:r>
        <w:rPr>
          <w:sz w:val="20"/>
        </w:rPr>
        <w:t>reacciones</w:t>
      </w:r>
      <w:r>
        <w:rPr>
          <w:spacing w:val="-11"/>
          <w:sz w:val="20"/>
        </w:rPr>
        <w:t xml:space="preserve"> </w:t>
      </w:r>
      <w:proofErr w:type="spellStart"/>
      <w:r>
        <w:rPr>
          <w:sz w:val="20"/>
        </w:rPr>
        <w:t>adver-sas</w:t>
      </w:r>
      <w:proofErr w:type="spellEnd"/>
      <w:r>
        <w:rPr>
          <w:sz w:val="20"/>
        </w:rPr>
        <w:t xml:space="preserve"> a medicamentos en la Unión Europea; incluye la base de datos de farmacovigilancia</w:t>
      </w:r>
    </w:p>
    <w:p w14:paraId="5FE12F25" w14:textId="77777777" w:rsidR="005065C6" w:rsidRDefault="005065C6">
      <w:pPr>
        <w:spacing w:line="276" w:lineRule="auto"/>
        <w:jc w:val="both"/>
        <w:rPr>
          <w:sz w:val="20"/>
        </w:rPr>
        <w:sectPr w:rsidR="005065C6">
          <w:pgSz w:w="11910" w:h="16840"/>
          <w:pgMar w:top="1800" w:right="1275" w:bottom="1780" w:left="1275" w:header="597" w:footer="1587" w:gutter="0"/>
          <w:cols w:space="720"/>
        </w:sectPr>
      </w:pPr>
    </w:p>
    <w:p w14:paraId="5CDA980C" w14:textId="77777777" w:rsidR="005065C6" w:rsidRDefault="00000000">
      <w:pPr>
        <w:spacing w:before="91"/>
        <w:ind w:left="143"/>
        <w:rPr>
          <w:b/>
          <w:sz w:val="20"/>
        </w:rPr>
      </w:pPr>
      <w:r>
        <w:rPr>
          <w:b/>
          <w:noProof/>
          <w:sz w:val="20"/>
        </w:rPr>
        <w:lastRenderedPageBreak/>
        <w:drawing>
          <wp:anchor distT="0" distB="0" distL="0" distR="0" simplePos="0" relativeHeight="487472640" behindDoc="1" locked="0" layoutInCell="1" allowOverlap="1" wp14:anchorId="7C38EF30" wp14:editId="2F3D0E4F">
            <wp:simplePos x="0" y="0"/>
            <wp:positionH relativeFrom="page">
              <wp:posOffset>0</wp:posOffset>
            </wp:positionH>
            <wp:positionV relativeFrom="page">
              <wp:posOffset>1584016</wp:posOffset>
            </wp:positionV>
            <wp:extent cx="7487842" cy="743030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7487842" cy="7430303"/>
                    </a:xfrm>
                    <a:prstGeom prst="rect">
                      <a:avLst/>
                    </a:prstGeom>
                  </pic:spPr>
                </pic:pic>
              </a:graphicData>
            </a:graphic>
          </wp:anchor>
        </w:drawing>
      </w:r>
      <w:r>
        <w:rPr>
          <w:b/>
          <w:spacing w:val="-2"/>
          <w:sz w:val="20"/>
        </w:rPr>
        <w:t>Fuente:</w:t>
      </w:r>
    </w:p>
    <w:p w14:paraId="4907FCFE" w14:textId="77777777" w:rsidR="005065C6" w:rsidRDefault="00000000">
      <w:pPr>
        <w:spacing w:before="35" w:line="276" w:lineRule="auto"/>
        <w:ind w:left="143" w:right="527"/>
        <w:rPr>
          <w:sz w:val="20"/>
        </w:rPr>
      </w:pPr>
      <w:hyperlink r:id="rId21">
        <w:r>
          <w:rPr>
            <w:color w:val="0000FF"/>
            <w:spacing w:val="-2"/>
            <w:sz w:val="20"/>
            <w:u w:val="single" w:color="0000FF"/>
          </w:rPr>
          <w:t>https://www.ema.europa.eu/en/documents/prac-recommendation/prac-recommendations-signals-</w:t>
        </w:r>
      </w:hyperlink>
      <w:hyperlink r:id="rId22">
        <w:r>
          <w:rPr>
            <w:color w:val="0000FF"/>
            <w:spacing w:val="-2"/>
            <w:sz w:val="20"/>
            <w:u w:val="single" w:color="0000FF"/>
          </w:rPr>
          <w:t>adopted-1-4-september-2025-prac-meeting_en.pdf</w:t>
        </w:r>
      </w:hyperlink>
    </w:p>
    <w:p w14:paraId="5281870C" w14:textId="77777777" w:rsidR="005065C6" w:rsidRDefault="00000000">
      <w:pPr>
        <w:spacing w:before="121"/>
        <w:ind w:left="143"/>
        <w:rPr>
          <w:b/>
          <w:sz w:val="20"/>
        </w:rPr>
      </w:pPr>
      <w:r>
        <w:rPr>
          <w:b/>
          <w:spacing w:val="-4"/>
          <w:sz w:val="20"/>
        </w:rPr>
        <w:t>Nota:</w:t>
      </w:r>
    </w:p>
    <w:p w14:paraId="4E26AAFB" w14:textId="77777777" w:rsidR="005065C6" w:rsidRDefault="00000000">
      <w:pPr>
        <w:spacing w:before="35" w:line="276" w:lineRule="auto"/>
        <w:ind w:left="143" w:right="141"/>
        <w:jc w:val="both"/>
        <w:rPr>
          <w:sz w:val="20"/>
        </w:rPr>
      </w:pPr>
      <w:r>
        <w:rPr>
          <w:sz w:val="20"/>
        </w:rPr>
        <w:t xml:space="preserve">El </w:t>
      </w:r>
      <w:proofErr w:type="spellStart"/>
      <w:r>
        <w:rPr>
          <w:sz w:val="20"/>
        </w:rPr>
        <w:t>diazóxido</w:t>
      </w:r>
      <w:proofErr w:type="spellEnd"/>
      <w:r>
        <w:rPr>
          <w:sz w:val="20"/>
        </w:rPr>
        <w:t xml:space="preserve"> se utiliza en hipoglucemia debido a hiperinsulinismo. El medicamento produce un rápido aumento de la glucemia proporcional a la dosis, debido principalmente a la inhibición de la liberación de insulina por el páncreas, y también a un efecto </w:t>
      </w:r>
      <w:proofErr w:type="spellStart"/>
      <w:r>
        <w:rPr>
          <w:sz w:val="20"/>
        </w:rPr>
        <w:t>extrapancreático</w:t>
      </w:r>
      <w:proofErr w:type="spellEnd"/>
      <w:r>
        <w:rPr>
          <w:sz w:val="20"/>
        </w:rPr>
        <w:t>.</w:t>
      </w:r>
    </w:p>
    <w:p w14:paraId="3C7A2DEF" w14:textId="77777777" w:rsidR="005065C6" w:rsidRDefault="00000000">
      <w:pPr>
        <w:pStyle w:val="Ttulo1"/>
        <w:spacing w:before="239"/>
      </w:pPr>
      <w:r>
        <w:t>Diclofenaco:</w:t>
      </w:r>
      <w:r>
        <w:rPr>
          <w:spacing w:val="-12"/>
        </w:rPr>
        <w:t xml:space="preserve"> </w:t>
      </w:r>
      <w:r>
        <w:t>Erupción</w:t>
      </w:r>
      <w:r>
        <w:rPr>
          <w:spacing w:val="-8"/>
        </w:rPr>
        <w:t xml:space="preserve"> </w:t>
      </w:r>
      <w:r>
        <w:t>fija</w:t>
      </w:r>
      <w:r>
        <w:rPr>
          <w:spacing w:val="-6"/>
        </w:rPr>
        <w:t xml:space="preserve"> </w:t>
      </w:r>
      <w:r>
        <w:t>medicamentosa</w:t>
      </w:r>
      <w:r>
        <w:rPr>
          <w:spacing w:val="-6"/>
        </w:rPr>
        <w:t xml:space="preserve"> </w:t>
      </w:r>
      <w:r>
        <w:t>ampollar</w:t>
      </w:r>
      <w:r>
        <w:rPr>
          <w:spacing w:val="-7"/>
        </w:rPr>
        <w:t xml:space="preserve"> </w:t>
      </w:r>
      <w:r>
        <w:rPr>
          <w:spacing w:val="-2"/>
        </w:rPr>
        <w:t>generalizada</w:t>
      </w:r>
    </w:p>
    <w:p w14:paraId="3640FFFE" w14:textId="77777777" w:rsidR="005065C6" w:rsidRDefault="00000000">
      <w:pPr>
        <w:pStyle w:val="Textoindependiente"/>
        <w:spacing w:line="360" w:lineRule="auto"/>
      </w:pPr>
      <w:r>
        <w:t>Europa.</w:t>
      </w:r>
      <w:r>
        <w:rPr>
          <w:spacing w:val="-18"/>
        </w:rPr>
        <w:t xml:space="preserve"> </w:t>
      </w:r>
      <w:r>
        <w:t>El</w:t>
      </w:r>
      <w:r>
        <w:rPr>
          <w:spacing w:val="-17"/>
        </w:rPr>
        <w:t xml:space="preserve"> </w:t>
      </w:r>
      <w:r>
        <w:t>PRAC</w:t>
      </w:r>
      <w:r>
        <w:rPr>
          <w:spacing w:val="-17"/>
        </w:rPr>
        <w:t xml:space="preserve"> </w:t>
      </w:r>
      <w:r>
        <w:t>de</w:t>
      </w:r>
      <w:r>
        <w:rPr>
          <w:spacing w:val="-17"/>
        </w:rPr>
        <w:t xml:space="preserve"> </w:t>
      </w:r>
      <w:r>
        <w:t>la</w:t>
      </w:r>
      <w:r>
        <w:rPr>
          <w:spacing w:val="-17"/>
        </w:rPr>
        <w:t xml:space="preserve"> </w:t>
      </w:r>
      <w:r>
        <w:t>EMA,</w:t>
      </w:r>
      <w:r>
        <w:rPr>
          <w:spacing w:val="-18"/>
        </w:rPr>
        <w:t xml:space="preserve"> </w:t>
      </w:r>
      <w:r>
        <w:t>luego</w:t>
      </w:r>
      <w:r>
        <w:rPr>
          <w:spacing w:val="-17"/>
        </w:rPr>
        <w:t xml:space="preserve"> </w:t>
      </w:r>
      <w:r>
        <w:t>de</w:t>
      </w:r>
      <w:r>
        <w:rPr>
          <w:spacing w:val="-17"/>
        </w:rPr>
        <w:t xml:space="preserve"> </w:t>
      </w:r>
      <w:r>
        <w:t>considerar</w:t>
      </w:r>
      <w:r>
        <w:rPr>
          <w:spacing w:val="-17"/>
        </w:rPr>
        <w:t xml:space="preserve"> </w:t>
      </w:r>
      <w:r>
        <w:t>la</w:t>
      </w:r>
      <w:r>
        <w:rPr>
          <w:spacing w:val="-17"/>
        </w:rPr>
        <w:t xml:space="preserve"> </w:t>
      </w:r>
      <w:r>
        <w:t>evidencia</w:t>
      </w:r>
      <w:r>
        <w:rPr>
          <w:spacing w:val="-18"/>
        </w:rPr>
        <w:t xml:space="preserve"> </w:t>
      </w:r>
      <w:r>
        <w:t>disponible</w:t>
      </w:r>
      <w:r>
        <w:rPr>
          <w:spacing w:val="-17"/>
        </w:rPr>
        <w:t xml:space="preserve"> </w:t>
      </w:r>
      <w:r>
        <w:t>en</w:t>
      </w:r>
      <w:r>
        <w:rPr>
          <w:spacing w:val="-17"/>
        </w:rPr>
        <w:t xml:space="preserve"> </w:t>
      </w:r>
      <w:r>
        <w:t>la</w:t>
      </w:r>
      <w:r>
        <w:rPr>
          <w:spacing w:val="-17"/>
        </w:rPr>
        <w:t xml:space="preserve"> </w:t>
      </w:r>
      <w:r>
        <w:t>bibliografía y las notificaciones espontáneas, considera</w:t>
      </w:r>
      <w:r>
        <w:rPr>
          <w:spacing w:val="-1"/>
        </w:rPr>
        <w:t xml:space="preserve"> </w:t>
      </w:r>
      <w:r>
        <w:t>que</w:t>
      </w:r>
      <w:r>
        <w:rPr>
          <w:spacing w:val="-1"/>
        </w:rPr>
        <w:t xml:space="preserve"> </w:t>
      </w:r>
      <w:r>
        <w:t>la</w:t>
      </w:r>
      <w:r>
        <w:rPr>
          <w:spacing w:val="-1"/>
        </w:rPr>
        <w:t xml:space="preserve"> </w:t>
      </w:r>
      <w:r>
        <w:t>relación</w:t>
      </w:r>
      <w:r>
        <w:rPr>
          <w:spacing w:val="-1"/>
        </w:rPr>
        <w:t xml:space="preserve"> </w:t>
      </w:r>
      <w:r>
        <w:t>causal entre</w:t>
      </w:r>
      <w:r>
        <w:rPr>
          <w:spacing w:val="-1"/>
        </w:rPr>
        <w:t xml:space="preserve"> </w:t>
      </w:r>
      <w:r>
        <w:t>diclofenaco (formula-</w:t>
      </w:r>
      <w:proofErr w:type="spellStart"/>
      <w:r>
        <w:t>ciones</w:t>
      </w:r>
      <w:proofErr w:type="spellEnd"/>
      <w:r>
        <w:t xml:space="preserve"> sistémicas) y erupciones fijas medicamentosas es al menos una posibilidad razonable. Por lo tanto, considera como reacciones adversas con una frecuencia de aparición </w:t>
      </w:r>
      <w:proofErr w:type="spellStart"/>
      <w:r>
        <w:t>descono-cida</w:t>
      </w:r>
      <w:proofErr w:type="spellEnd"/>
      <w:r>
        <w:t xml:space="preserve">, a la Erupción fija medicamentosa y a la Erupción fija medicamentosa ampollar </w:t>
      </w:r>
      <w:proofErr w:type="spellStart"/>
      <w:r>
        <w:t>generali-</w:t>
      </w:r>
      <w:r>
        <w:rPr>
          <w:spacing w:val="-4"/>
        </w:rPr>
        <w:t>zada</w:t>
      </w:r>
      <w:proofErr w:type="spellEnd"/>
      <w:r>
        <w:rPr>
          <w:spacing w:val="-4"/>
        </w:rPr>
        <w:t>.</w:t>
      </w:r>
    </w:p>
    <w:p w14:paraId="76A988C3" w14:textId="77777777" w:rsidR="005065C6" w:rsidRPr="002C543B" w:rsidRDefault="00000000">
      <w:pPr>
        <w:spacing w:before="121"/>
        <w:ind w:left="143"/>
        <w:rPr>
          <w:b/>
          <w:sz w:val="20"/>
          <w:lang w:val="en-US"/>
        </w:rPr>
      </w:pPr>
      <w:r w:rsidRPr="002C543B">
        <w:rPr>
          <w:b/>
          <w:spacing w:val="-2"/>
          <w:sz w:val="20"/>
          <w:lang w:val="en-US"/>
        </w:rPr>
        <w:t>Fuente:</w:t>
      </w:r>
    </w:p>
    <w:p w14:paraId="60F0AAB5" w14:textId="77777777" w:rsidR="005065C6" w:rsidRPr="002C543B" w:rsidRDefault="00000000">
      <w:pPr>
        <w:spacing w:before="37" w:line="276" w:lineRule="auto"/>
        <w:ind w:left="143" w:right="476"/>
        <w:rPr>
          <w:sz w:val="20"/>
          <w:lang w:val="en-US"/>
        </w:rPr>
      </w:pPr>
      <w:r>
        <w:fldChar w:fldCharType="begin"/>
      </w:r>
      <w:r w:rsidRPr="002C543B">
        <w:rPr>
          <w:lang w:val="en-US"/>
        </w:rPr>
        <w:instrText>HYPERLINK "https://www.ema.europa.eu/es/documents/psusa/diclofenac-systemicformulations-cmdh-scientific-conclusions-grounds-variation-amendmentsproduct-information-timetable-implementation-psusa-00001048-%20202409_es.pdf" \h</w:instrText>
      </w:r>
      <w:r>
        <w:fldChar w:fldCharType="separate"/>
      </w:r>
      <w:r w:rsidRPr="002C543B">
        <w:rPr>
          <w:color w:val="0000FF"/>
          <w:spacing w:val="-2"/>
          <w:sz w:val="20"/>
          <w:u w:val="single" w:color="0000FF"/>
          <w:lang w:val="en-US"/>
        </w:rPr>
        <w:t>https://www.ema.europa.eu/es/documents/psusa/diclofenac-systemicformulations-cmdh-scientific-</w:t>
      </w:r>
      <w:r>
        <w:fldChar w:fldCharType="end"/>
      </w:r>
      <w:hyperlink r:id="rId23">
        <w:r w:rsidRPr="002C543B">
          <w:rPr>
            <w:color w:val="0000FF"/>
            <w:spacing w:val="-2"/>
            <w:sz w:val="20"/>
            <w:u w:val="single" w:color="0000FF"/>
            <w:lang w:val="en-US"/>
          </w:rPr>
          <w:t>conclusions-grounds-variation-amendmentsproduct-information-timetable-implementation-psusa-</w:t>
        </w:r>
      </w:hyperlink>
      <w:hyperlink r:id="rId24">
        <w:r w:rsidRPr="002C543B">
          <w:rPr>
            <w:color w:val="0000FF"/>
            <w:sz w:val="20"/>
            <w:u w:val="single" w:color="0000FF"/>
            <w:lang w:val="en-US"/>
          </w:rPr>
          <w:t>00001048- 202409_es.pdf</w:t>
        </w:r>
      </w:hyperlink>
    </w:p>
    <w:p w14:paraId="0BD1C3FD" w14:textId="77777777" w:rsidR="005065C6" w:rsidRDefault="00000000">
      <w:pPr>
        <w:spacing w:before="120"/>
        <w:ind w:left="143"/>
        <w:rPr>
          <w:sz w:val="20"/>
        </w:rPr>
      </w:pPr>
      <w:r>
        <w:rPr>
          <w:b/>
          <w:spacing w:val="-2"/>
          <w:sz w:val="20"/>
        </w:rPr>
        <w:t>Nota</w:t>
      </w:r>
      <w:r>
        <w:rPr>
          <w:spacing w:val="-2"/>
          <w:sz w:val="20"/>
        </w:rPr>
        <w:t>:</w:t>
      </w:r>
    </w:p>
    <w:p w14:paraId="09587969" w14:textId="77777777" w:rsidR="005065C6" w:rsidRDefault="00000000">
      <w:pPr>
        <w:spacing w:before="37" w:line="276" w:lineRule="auto"/>
        <w:ind w:left="143" w:right="140"/>
        <w:jc w:val="both"/>
        <w:rPr>
          <w:sz w:val="20"/>
        </w:rPr>
      </w:pPr>
      <w:r>
        <w:rPr>
          <w:sz w:val="20"/>
        </w:rPr>
        <w:t xml:space="preserve">El diclofenaco es un antiinflamatorio no esteroide (AINE) con marcadas propiedades analgésicas y </w:t>
      </w:r>
      <w:proofErr w:type="spellStart"/>
      <w:r>
        <w:rPr>
          <w:sz w:val="20"/>
        </w:rPr>
        <w:t>an-tiinflamatorias</w:t>
      </w:r>
      <w:proofErr w:type="spellEnd"/>
      <w:r>
        <w:rPr>
          <w:sz w:val="20"/>
        </w:rPr>
        <w:t>. Es un inhibidor de la prostaglandina sintetasa (ciclooxigenasa). Los AINE, incluido el diclofenaco,</w:t>
      </w:r>
      <w:r>
        <w:rPr>
          <w:spacing w:val="-12"/>
          <w:sz w:val="20"/>
        </w:rPr>
        <w:t xml:space="preserve"> </w:t>
      </w:r>
      <w:r>
        <w:rPr>
          <w:sz w:val="20"/>
        </w:rPr>
        <w:t>pueden</w:t>
      </w:r>
      <w:r>
        <w:rPr>
          <w:spacing w:val="-12"/>
          <w:sz w:val="20"/>
        </w:rPr>
        <w:t xml:space="preserve"> </w:t>
      </w:r>
      <w:r>
        <w:rPr>
          <w:sz w:val="20"/>
        </w:rPr>
        <w:t>causar</w:t>
      </w:r>
      <w:r>
        <w:rPr>
          <w:spacing w:val="-10"/>
          <w:sz w:val="20"/>
        </w:rPr>
        <w:t xml:space="preserve"> </w:t>
      </w:r>
      <w:r>
        <w:rPr>
          <w:sz w:val="20"/>
        </w:rPr>
        <w:t>reacciones</w:t>
      </w:r>
      <w:r>
        <w:rPr>
          <w:spacing w:val="-12"/>
          <w:sz w:val="20"/>
        </w:rPr>
        <w:t xml:space="preserve"> </w:t>
      </w:r>
      <w:r>
        <w:rPr>
          <w:sz w:val="20"/>
        </w:rPr>
        <w:t>adversas</w:t>
      </w:r>
      <w:r>
        <w:rPr>
          <w:spacing w:val="-10"/>
          <w:sz w:val="20"/>
        </w:rPr>
        <w:t xml:space="preserve"> </w:t>
      </w:r>
      <w:r>
        <w:rPr>
          <w:sz w:val="20"/>
        </w:rPr>
        <w:t>cutáneas</w:t>
      </w:r>
      <w:r>
        <w:rPr>
          <w:spacing w:val="-12"/>
          <w:sz w:val="20"/>
        </w:rPr>
        <w:t xml:space="preserve"> </w:t>
      </w:r>
      <w:r>
        <w:rPr>
          <w:sz w:val="20"/>
        </w:rPr>
        <w:t>graves,</w:t>
      </w:r>
      <w:r>
        <w:rPr>
          <w:spacing w:val="-12"/>
          <w:sz w:val="20"/>
        </w:rPr>
        <w:t xml:space="preserve"> </w:t>
      </w:r>
      <w:r>
        <w:rPr>
          <w:sz w:val="20"/>
        </w:rPr>
        <w:t>como</w:t>
      </w:r>
      <w:r>
        <w:rPr>
          <w:spacing w:val="-12"/>
          <w:sz w:val="20"/>
        </w:rPr>
        <w:t xml:space="preserve"> </w:t>
      </w:r>
      <w:r>
        <w:rPr>
          <w:sz w:val="20"/>
        </w:rPr>
        <w:t>dermatitis</w:t>
      </w:r>
      <w:r>
        <w:rPr>
          <w:spacing w:val="-12"/>
          <w:sz w:val="20"/>
        </w:rPr>
        <w:t xml:space="preserve"> </w:t>
      </w:r>
      <w:r>
        <w:rPr>
          <w:sz w:val="20"/>
        </w:rPr>
        <w:t>exfoliativa,</w:t>
      </w:r>
      <w:r>
        <w:rPr>
          <w:spacing w:val="-12"/>
          <w:sz w:val="20"/>
        </w:rPr>
        <w:t xml:space="preserve"> </w:t>
      </w:r>
      <w:r>
        <w:rPr>
          <w:sz w:val="20"/>
        </w:rPr>
        <w:t>síndrome de</w:t>
      </w:r>
      <w:r>
        <w:rPr>
          <w:spacing w:val="-10"/>
          <w:sz w:val="20"/>
        </w:rPr>
        <w:t xml:space="preserve"> </w:t>
      </w:r>
      <w:r>
        <w:rPr>
          <w:sz w:val="20"/>
        </w:rPr>
        <w:t>Stevens-Johnson</w:t>
      </w:r>
      <w:r>
        <w:rPr>
          <w:spacing w:val="-9"/>
          <w:sz w:val="20"/>
        </w:rPr>
        <w:t xml:space="preserve"> </w:t>
      </w:r>
      <w:r>
        <w:rPr>
          <w:sz w:val="20"/>
        </w:rPr>
        <w:t>y</w:t>
      </w:r>
      <w:r>
        <w:rPr>
          <w:spacing w:val="-12"/>
          <w:sz w:val="20"/>
        </w:rPr>
        <w:t xml:space="preserve"> </w:t>
      </w:r>
      <w:r>
        <w:rPr>
          <w:sz w:val="20"/>
        </w:rPr>
        <w:t>necrólisis</w:t>
      </w:r>
      <w:r>
        <w:rPr>
          <w:spacing w:val="-11"/>
          <w:sz w:val="20"/>
        </w:rPr>
        <w:t xml:space="preserve"> </w:t>
      </w:r>
      <w:r>
        <w:rPr>
          <w:sz w:val="20"/>
        </w:rPr>
        <w:t>epidérmica</w:t>
      </w:r>
      <w:r>
        <w:rPr>
          <w:spacing w:val="-10"/>
          <w:sz w:val="20"/>
        </w:rPr>
        <w:t xml:space="preserve"> </w:t>
      </w:r>
      <w:r>
        <w:rPr>
          <w:sz w:val="20"/>
        </w:rPr>
        <w:t>tóxica,</w:t>
      </w:r>
      <w:r>
        <w:rPr>
          <w:spacing w:val="-11"/>
          <w:sz w:val="20"/>
        </w:rPr>
        <w:t xml:space="preserve"> </w:t>
      </w:r>
      <w:r>
        <w:rPr>
          <w:sz w:val="20"/>
        </w:rPr>
        <w:t>que</w:t>
      </w:r>
      <w:r>
        <w:rPr>
          <w:spacing w:val="-10"/>
          <w:sz w:val="20"/>
        </w:rPr>
        <w:t xml:space="preserve"> </w:t>
      </w:r>
      <w:r>
        <w:rPr>
          <w:sz w:val="20"/>
        </w:rPr>
        <w:t>pueden</w:t>
      </w:r>
      <w:r>
        <w:rPr>
          <w:spacing w:val="-11"/>
          <w:sz w:val="20"/>
        </w:rPr>
        <w:t xml:space="preserve"> </w:t>
      </w:r>
      <w:r>
        <w:rPr>
          <w:sz w:val="20"/>
        </w:rPr>
        <w:t>ser</w:t>
      </w:r>
      <w:r>
        <w:rPr>
          <w:spacing w:val="-11"/>
          <w:sz w:val="20"/>
        </w:rPr>
        <w:t xml:space="preserve"> </w:t>
      </w:r>
      <w:r>
        <w:rPr>
          <w:sz w:val="20"/>
        </w:rPr>
        <w:t>mortales.</w:t>
      </w:r>
      <w:r>
        <w:rPr>
          <w:spacing w:val="-11"/>
          <w:sz w:val="20"/>
        </w:rPr>
        <w:t xml:space="preserve"> </w:t>
      </w:r>
      <w:r>
        <w:rPr>
          <w:sz w:val="20"/>
        </w:rPr>
        <w:t>Estos</w:t>
      </w:r>
      <w:r>
        <w:rPr>
          <w:spacing w:val="-8"/>
          <w:sz w:val="20"/>
        </w:rPr>
        <w:t xml:space="preserve"> </w:t>
      </w:r>
      <w:r>
        <w:rPr>
          <w:sz w:val="20"/>
        </w:rPr>
        <w:t>eventos</w:t>
      </w:r>
      <w:r>
        <w:rPr>
          <w:spacing w:val="-11"/>
          <w:sz w:val="20"/>
        </w:rPr>
        <w:t xml:space="preserve"> </w:t>
      </w:r>
      <w:r>
        <w:rPr>
          <w:sz w:val="20"/>
        </w:rPr>
        <w:t>graves</w:t>
      </w:r>
      <w:r>
        <w:rPr>
          <w:spacing w:val="-11"/>
          <w:sz w:val="20"/>
        </w:rPr>
        <w:t xml:space="preserve"> </w:t>
      </w:r>
      <w:r>
        <w:rPr>
          <w:sz w:val="20"/>
        </w:rPr>
        <w:t xml:space="preserve">pue-den ocurrir sin previo aviso. Se debería informar a los pacientes o sus cuidadores acerca de los signos y síntomas de estas reacciones cutáneas graves y que deben suspender el uso del medicamento ante la primera aparición de erupción cutánea o cualquier otro signo de hipersensibilidad. También se han notificado casos de reacción a fármaco con eosinofilia y síntomas sistémicos en pacientes que reciben AINE, como </w:t>
      </w:r>
      <w:proofErr w:type="spellStart"/>
      <w:r>
        <w:rPr>
          <w:sz w:val="20"/>
        </w:rPr>
        <w:t>diclofenac</w:t>
      </w:r>
      <w:proofErr w:type="spellEnd"/>
      <w:r>
        <w:rPr>
          <w:sz w:val="20"/>
        </w:rPr>
        <w:t xml:space="preserve">. Es importante tener en cuenta que pueden presentarse manifestaciones </w:t>
      </w:r>
      <w:proofErr w:type="spellStart"/>
      <w:r>
        <w:rPr>
          <w:sz w:val="20"/>
        </w:rPr>
        <w:t>tem-pranas</w:t>
      </w:r>
      <w:proofErr w:type="spellEnd"/>
      <w:r>
        <w:rPr>
          <w:sz w:val="20"/>
        </w:rPr>
        <w:t xml:space="preserve"> de hipersensibilidad, como fiebre o </w:t>
      </w:r>
      <w:proofErr w:type="spellStart"/>
      <w:r>
        <w:rPr>
          <w:sz w:val="20"/>
        </w:rPr>
        <w:t>linfadenopatía</w:t>
      </w:r>
      <w:proofErr w:type="spellEnd"/>
      <w:r>
        <w:rPr>
          <w:sz w:val="20"/>
        </w:rPr>
        <w:t>, incluso sin erupción cutánea evidente. En caso</w:t>
      </w:r>
      <w:r>
        <w:rPr>
          <w:spacing w:val="-1"/>
          <w:sz w:val="20"/>
        </w:rPr>
        <w:t xml:space="preserve"> </w:t>
      </w:r>
      <w:r>
        <w:rPr>
          <w:sz w:val="20"/>
        </w:rPr>
        <w:t>de que se presenten dichos signos</w:t>
      </w:r>
      <w:r>
        <w:rPr>
          <w:spacing w:val="-1"/>
          <w:sz w:val="20"/>
        </w:rPr>
        <w:t xml:space="preserve"> </w:t>
      </w:r>
      <w:r>
        <w:rPr>
          <w:sz w:val="20"/>
        </w:rPr>
        <w:t>o síntomas, se debe suspender el</w:t>
      </w:r>
      <w:r>
        <w:rPr>
          <w:spacing w:val="-1"/>
          <w:sz w:val="20"/>
        </w:rPr>
        <w:t xml:space="preserve"> </w:t>
      </w:r>
      <w:r>
        <w:rPr>
          <w:sz w:val="20"/>
        </w:rPr>
        <w:t>tratamiento</w:t>
      </w:r>
      <w:r>
        <w:rPr>
          <w:spacing w:val="-1"/>
          <w:sz w:val="20"/>
        </w:rPr>
        <w:t xml:space="preserve"> </w:t>
      </w:r>
      <w:r>
        <w:rPr>
          <w:sz w:val="20"/>
        </w:rPr>
        <w:t>y</w:t>
      </w:r>
      <w:r>
        <w:rPr>
          <w:spacing w:val="-2"/>
          <w:sz w:val="20"/>
        </w:rPr>
        <w:t xml:space="preserve"> </w:t>
      </w:r>
      <w:r>
        <w:rPr>
          <w:sz w:val="20"/>
        </w:rPr>
        <w:t>evaluar</w:t>
      </w:r>
      <w:r>
        <w:rPr>
          <w:spacing w:val="-1"/>
          <w:sz w:val="20"/>
        </w:rPr>
        <w:t xml:space="preserve"> </w:t>
      </w:r>
      <w:proofErr w:type="spellStart"/>
      <w:r>
        <w:rPr>
          <w:sz w:val="20"/>
        </w:rPr>
        <w:t>inme-diatamente</w:t>
      </w:r>
      <w:proofErr w:type="spellEnd"/>
      <w:r>
        <w:rPr>
          <w:sz w:val="20"/>
        </w:rPr>
        <w:t xml:space="preserve"> al paciente.</w:t>
      </w:r>
    </w:p>
    <w:p w14:paraId="223662F9" w14:textId="77777777" w:rsidR="005065C6" w:rsidRDefault="00000000">
      <w:pPr>
        <w:pStyle w:val="Ttulo1"/>
        <w:spacing w:before="238" w:line="360" w:lineRule="auto"/>
        <w:ind w:right="136"/>
      </w:pPr>
      <w:r>
        <w:t xml:space="preserve">Domperidona: Contraindicación ante la sospecha o confirmación de </w:t>
      </w:r>
      <w:proofErr w:type="spellStart"/>
      <w:r>
        <w:t>feocromoci</w:t>
      </w:r>
      <w:proofErr w:type="spellEnd"/>
      <w:r>
        <w:t>-</w:t>
      </w:r>
      <w:r>
        <w:rPr>
          <w:spacing w:val="-4"/>
        </w:rPr>
        <w:t>toma</w:t>
      </w:r>
    </w:p>
    <w:p w14:paraId="1B7FBC48" w14:textId="77777777" w:rsidR="005065C6" w:rsidRDefault="00000000">
      <w:pPr>
        <w:pStyle w:val="Textoindependiente"/>
        <w:spacing w:before="1" w:line="360" w:lineRule="auto"/>
        <w:ind w:firstLine="707"/>
      </w:pPr>
      <w:r>
        <w:t>Europa.</w:t>
      </w:r>
      <w:r>
        <w:rPr>
          <w:spacing w:val="-3"/>
        </w:rPr>
        <w:t xml:space="preserve"> </w:t>
      </w:r>
      <w:r>
        <w:t>El</w:t>
      </w:r>
      <w:r>
        <w:rPr>
          <w:spacing w:val="-3"/>
        </w:rPr>
        <w:t xml:space="preserve"> </w:t>
      </w:r>
      <w:r>
        <w:t>PRAC</w:t>
      </w:r>
      <w:r>
        <w:rPr>
          <w:spacing w:val="-4"/>
        </w:rPr>
        <w:t xml:space="preserve"> </w:t>
      </w:r>
      <w:r>
        <w:t>de</w:t>
      </w:r>
      <w:r>
        <w:rPr>
          <w:spacing w:val="-4"/>
        </w:rPr>
        <w:t xml:space="preserve"> </w:t>
      </w:r>
      <w:r>
        <w:t>la</w:t>
      </w:r>
      <w:r>
        <w:rPr>
          <w:spacing w:val="-4"/>
        </w:rPr>
        <w:t xml:space="preserve"> </w:t>
      </w:r>
      <w:r>
        <w:t>EMA</w:t>
      </w:r>
      <w:r>
        <w:rPr>
          <w:spacing w:val="-1"/>
        </w:rPr>
        <w:t xml:space="preserve"> </w:t>
      </w:r>
      <w:r>
        <w:t>ha</w:t>
      </w:r>
      <w:r>
        <w:rPr>
          <w:spacing w:val="-1"/>
        </w:rPr>
        <w:t xml:space="preserve"> </w:t>
      </w:r>
      <w:r>
        <w:t>revisado</w:t>
      </w:r>
      <w:r>
        <w:rPr>
          <w:spacing w:val="-1"/>
        </w:rPr>
        <w:t xml:space="preserve"> </w:t>
      </w:r>
      <w:r>
        <w:t>los</w:t>
      </w:r>
      <w:r>
        <w:rPr>
          <w:spacing w:val="-3"/>
        </w:rPr>
        <w:t xml:space="preserve"> </w:t>
      </w:r>
      <w:r>
        <w:t>datos</w:t>
      </w:r>
      <w:r>
        <w:rPr>
          <w:spacing w:val="-3"/>
        </w:rPr>
        <w:t xml:space="preserve"> </w:t>
      </w:r>
      <w:r>
        <w:t>disponibles</w:t>
      </w:r>
      <w:r>
        <w:rPr>
          <w:spacing w:val="-1"/>
        </w:rPr>
        <w:t xml:space="preserve"> </w:t>
      </w:r>
      <w:r>
        <w:t>sobre</w:t>
      </w:r>
      <w:r>
        <w:rPr>
          <w:spacing w:val="-2"/>
        </w:rPr>
        <w:t xml:space="preserve"> </w:t>
      </w:r>
      <w:r>
        <w:t>el</w:t>
      </w:r>
      <w:r>
        <w:rPr>
          <w:spacing w:val="-3"/>
        </w:rPr>
        <w:t xml:space="preserve"> </w:t>
      </w:r>
      <w:r>
        <w:t>uso</w:t>
      </w:r>
      <w:r>
        <w:rPr>
          <w:spacing w:val="-3"/>
        </w:rPr>
        <w:t xml:space="preserve"> </w:t>
      </w:r>
      <w:r>
        <w:t>de</w:t>
      </w:r>
      <w:r>
        <w:rPr>
          <w:spacing w:val="-2"/>
        </w:rPr>
        <w:t xml:space="preserve"> </w:t>
      </w:r>
      <w:proofErr w:type="spellStart"/>
      <w:r>
        <w:t>domperi</w:t>
      </w:r>
      <w:proofErr w:type="spellEnd"/>
      <w:r>
        <w:t>-dona y la aparición de episodios de hipertensión aguda en pacientes con feocromocitoma. Basándose en la bibliografía científica y en notificaciones espontáneas —que incluyen casos con</w:t>
      </w:r>
      <w:r>
        <w:rPr>
          <w:spacing w:val="22"/>
        </w:rPr>
        <w:t xml:space="preserve"> </w:t>
      </w:r>
      <w:r>
        <w:t>una</w:t>
      </w:r>
      <w:r>
        <w:rPr>
          <w:spacing w:val="22"/>
        </w:rPr>
        <w:t xml:space="preserve"> </w:t>
      </w:r>
      <w:r>
        <w:t>relación</w:t>
      </w:r>
      <w:r>
        <w:rPr>
          <w:spacing w:val="22"/>
        </w:rPr>
        <w:t xml:space="preserve"> </w:t>
      </w:r>
      <w:r>
        <w:t>temporal</w:t>
      </w:r>
      <w:r>
        <w:rPr>
          <w:spacing w:val="22"/>
        </w:rPr>
        <w:t xml:space="preserve"> </w:t>
      </w:r>
      <w:r>
        <w:t>estrecha,</w:t>
      </w:r>
      <w:r>
        <w:rPr>
          <w:spacing w:val="23"/>
        </w:rPr>
        <w:t xml:space="preserve"> </w:t>
      </w:r>
      <w:r>
        <w:t>respuestas</w:t>
      </w:r>
      <w:r>
        <w:rPr>
          <w:spacing w:val="25"/>
        </w:rPr>
        <w:t xml:space="preserve"> </w:t>
      </w:r>
      <w:r>
        <w:t>positivas</w:t>
      </w:r>
      <w:r>
        <w:rPr>
          <w:spacing w:val="22"/>
        </w:rPr>
        <w:t xml:space="preserve"> </w:t>
      </w:r>
      <w:r>
        <w:t>a</w:t>
      </w:r>
      <w:r>
        <w:rPr>
          <w:spacing w:val="22"/>
        </w:rPr>
        <w:t xml:space="preserve"> </w:t>
      </w:r>
      <w:r>
        <w:t>la</w:t>
      </w:r>
      <w:r>
        <w:rPr>
          <w:spacing w:val="22"/>
        </w:rPr>
        <w:t xml:space="preserve"> </w:t>
      </w:r>
      <w:r>
        <w:t>retirada</w:t>
      </w:r>
      <w:r>
        <w:rPr>
          <w:spacing w:val="22"/>
        </w:rPr>
        <w:t xml:space="preserve"> </w:t>
      </w:r>
      <w:r>
        <w:t>y</w:t>
      </w:r>
      <w:r>
        <w:rPr>
          <w:spacing w:val="20"/>
        </w:rPr>
        <w:t xml:space="preserve"> </w:t>
      </w:r>
      <w:r>
        <w:t>reexposición,</w:t>
      </w:r>
      <w:r>
        <w:rPr>
          <w:spacing w:val="23"/>
        </w:rPr>
        <w:t xml:space="preserve"> </w:t>
      </w:r>
      <w:r>
        <w:t>y</w:t>
      </w:r>
      <w:r>
        <w:rPr>
          <w:spacing w:val="23"/>
        </w:rPr>
        <w:t xml:space="preserve"> </w:t>
      </w:r>
      <w:r>
        <w:t>un</w:t>
      </w:r>
    </w:p>
    <w:p w14:paraId="0E66D71F" w14:textId="77777777" w:rsidR="005065C6" w:rsidRDefault="005065C6">
      <w:pPr>
        <w:pStyle w:val="Textoindependiente"/>
        <w:spacing w:line="360" w:lineRule="auto"/>
        <w:sectPr w:rsidR="005065C6">
          <w:pgSz w:w="11910" w:h="16840"/>
          <w:pgMar w:top="1800" w:right="1275" w:bottom="1780" w:left="1275" w:header="597" w:footer="1587" w:gutter="0"/>
          <w:cols w:space="720"/>
        </w:sectPr>
      </w:pPr>
    </w:p>
    <w:p w14:paraId="1A57863F" w14:textId="77777777" w:rsidR="005065C6" w:rsidRDefault="00000000">
      <w:pPr>
        <w:pStyle w:val="Textoindependiente"/>
        <w:spacing w:before="91" w:line="360" w:lineRule="auto"/>
        <w:ind w:firstLine="0"/>
      </w:pPr>
      <w:r>
        <w:rPr>
          <w:noProof/>
        </w:rPr>
        <w:lastRenderedPageBreak/>
        <w:drawing>
          <wp:anchor distT="0" distB="0" distL="0" distR="0" simplePos="0" relativeHeight="487473152" behindDoc="1" locked="0" layoutInCell="1" allowOverlap="1" wp14:anchorId="545AA891" wp14:editId="3501A189">
            <wp:simplePos x="0" y="0"/>
            <wp:positionH relativeFrom="page">
              <wp:posOffset>0</wp:posOffset>
            </wp:positionH>
            <wp:positionV relativeFrom="page">
              <wp:posOffset>1584016</wp:posOffset>
            </wp:positionV>
            <wp:extent cx="7487842" cy="7430303"/>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7487842" cy="7430303"/>
                    </a:xfrm>
                    <a:prstGeom prst="rect">
                      <a:avLst/>
                    </a:prstGeom>
                  </pic:spPr>
                </pic:pic>
              </a:graphicData>
            </a:graphic>
          </wp:anchor>
        </w:drawing>
      </w:r>
      <w:r>
        <w:t>mecanismo de acción plausible—, el comité ha decidido añadir una nueva contraindicación. Por</w:t>
      </w:r>
      <w:r>
        <w:rPr>
          <w:spacing w:val="-2"/>
        </w:rPr>
        <w:t xml:space="preserve"> </w:t>
      </w:r>
      <w:r>
        <w:t>tanto,</w:t>
      </w:r>
      <w:r>
        <w:rPr>
          <w:spacing w:val="-1"/>
        </w:rPr>
        <w:t xml:space="preserve"> </w:t>
      </w:r>
      <w:r>
        <w:t>el</w:t>
      </w:r>
      <w:r>
        <w:rPr>
          <w:spacing w:val="-4"/>
        </w:rPr>
        <w:t xml:space="preserve"> </w:t>
      </w:r>
      <w:r>
        <w:t>uso</w:t>
      </w:r>
      <w:r>
        <w:rPr>
          <w:spacing w:val="-2"/>
        </w:rPr>
        <w:t xml:space="preserve"> </w:t>
      </w:r>
      <w:r>
        <w:t>de</w:t>
      </w:r>
      <w:r>
        <w:rPr>
          <w:spacing w:val="-5"/>
        </w:rPr>
        <w:t xml:space="preserve"> </w:t>
      </w:r>
      <w:r>
        <w:t>domperidona</w:t>
      </w:r>
      <w:r>
        <w:rPr>
          <w:spacing w:val="-2"/>
        </w:rPr>
        <w:t xml:space="preserve"> </w:t>
      </w:r>
      <w:r>
        <w:t>queda</w:t>
      </w:r>
      <w:r>
        <w:rPr>
          <w:spacing w:val="-2"/>
        </w:rPr>
        <w:t xml:space="preserve"> </w:t>
      </w:r>
      <w:r>
        <w:t>contraindicado</w:t>
      </w:r>
      <w:r>
        <w:rPr>
          <w:spacing w:val="-2"/>
        </w:rPr>
        <w:t xml:space="preserve"> </w:t>
      </w:r>
      <w:r>
        <w:t>en</w:t>
      </w:r>
      <w:r>
        <w:rPr>
          <w:spacing w:val="-2"/>
        </w:rPr>
        <w:t xml:space="preserve"> </w:t>
      </w:r>
      <w:r>
        <w:t>casos</w:t>
      </w:r>
      <w:r>
        <w:rPr>
          <w:spacing w:val="-4"/>
        </w:rPr>
        <w:t xml:space="preserve"> </w:t>
      </w:r>
      <w:r>
        <w:t>de</w:t>
      </w:r>
      <w:r>
        <w:rPr>
          <w:spacing w:val="-3"/>
        </w:rPr>
        <w:t xml:space="preserve"> </w:t>
      </w:r>
      <w:r>
        <w:t>sospecha</w:t>
      </w:r>
      <w:r>
        <w:rPr>
          <w:spacing w:val="-2"/>
        </w:rPr>
        <w:t xml:space="preserve"> </w:t>
      </w:r>
      <w:r>
        <w:t>o</w:t>
      </w:r>
      <w:r>
        <w:rPr>
          <w:spacing w:val="-2"/>
        </w:rPr>
        <w:t xml:space="preserve"> </w:t>
      </w:r>
      <w:r>
        <w:t>confirmación de feocromocitoma, debido al riesgo de episodios hipertensivos graves.</w:t>
      </w:r>
    </w:p>
    <w:p w14:paraId="2AC5EB64" w14:textId="77777777" w:rsidR="005065C6" w:rsidRDefault="00000000">
      <w:pPr>
        <w:spacing w:before="121"/>
        <w:ind w:left="143"/>
        <w:rPr>
          <w:b/>
          <w:sz w:val="20"/>
        </w:rPr>
      </w:pPr>
      <w:r>
        <w:rPr>
          <w:b/>
          <w:spacing w:val="-2"/>
          <w:sz w:val="20"/>
        </w:rPr>
        <w:t>Fuente:</w:t>
      </w:r>
    </w:p>
    <w:p w14:paraId="05E42044" w14:textId="77777777" w:rsidR="005065C6" w:rsidRDefault="00000000">
      <w:pPr>
        <w:spacing w:before="34" w:line="276" w:lineRule="auto"/>
        <w:ind w:left="143" w:right="259"/>
        <w:rPr>
          <w:sz w:val="20"/>
        </w:rPr>
      </w:pPr>
      <w:hyperlink r:id="rId25">
        <w:r>
          <w:rPr>
            <w:color w:val="0000FF"/>
            <w:spacing w:val="-2"/>
            <w:sz w:val="20"/>
            <w:u w:val="single" w:color="0000FF"/>
          </w:rPr>
          <w:t>https://www.ema.europa.eu/es/documents/psusa/domperidone-cmdhscientific-conclusions-grounds-</w:t>
        </w:r>
      </w:hyperlink>
      <w:hyperlink r:id="rId26">
        <w:r>
          <w:rPr>
            <w:color w:val="0000FF"/>
            <w:spacing w:val="-2"/>
            <w:sz w:val="20"/>
            <w:u w:val="single" w:color="0000FF"/>
          </w:rPr>
          <w:t>variation-amendments-product-informationtimetable-implementation-psusa-00001158-202411_es.pdf</w:t>
        </w:r>
      </w:hyperlink>
    </w:p>
    <w:p w14:paraId="1BB68861" w14:textId="77777777" w:rsidR="005065C6" w:rsidRDefault="00000000">
      <w:pPr>
        <w:spacing w:before="122"/>
        <w:ind w:left="143"/>
        <w:rPr>
          <w:b/>
          <w:sz w:val="20"/>
        </w:rPr>
      </w:pPr>
      <w:r>
        <w:rPr>
          <w:b/>
          <w:spacing w:val="-4"/>
          <w:sz w:val="20"/>
        </w:rPr>
        <w:t>Nota:</w:t>
      </w:r>
    </w:p>
    <w:p w14:paraId="449AA324" w14:textId="77777777" w:rsidR="005065C6" w:rsidRDefault="00000000">
      <w:pPr>
        <w:spacing w:before="34" w:line="276" w:lineRule="auto"/>
        <w:ind w:left="143" w:right="139"/>
        <w:jc w:val="both"/>
        <w:rPr>
          <w:sz w:val="20"/>
        </w:rPr>
      </w:pPr>
      <w:r>
        <w:rPr>
          <w:sz w:val="20"/>
        </w:rPr>
        <w:t xml:space="preserve">La domperidona es un antagonista de la dopamina con propiedades antieméticas. No atraviesa </w:t>
      </w:r>
      <w:proofErr w:type="gramStart"/>
      <w:r>
        <w:rPr>
          <w:sz w:val="20"/>
        </w:rPr>
        <w:t>fácil-mente</w:t>
      </w:r>
      <w:proofErr w:type="gramEnd"/>
      <w:r>
        <w:rPr>
          <w:sz w:val="20"/>
        </w:rPr>
        <w:t xml:space="preserve"> la barrera hematoencefálica. En los usuarios de domperidona, especialmente en adultos, los efectos secundarios extrapiramidales son muy raros, pero la domperidona promueve la liberación de prolactina</w:t>
      </w:r>
      <w:r>
        <w:rPr>
          <w:spacing w:val="-16"/>
          <w:sz w:val="20"/>
        </w:rPr>
        <w:t xml:space="preserve"> </w:t>
      </w:r>
      <w:r>
        <w:rPr>
          <w:sz w:val="20"/>
        </w:rPr>
        <w:t>por</w:t>
      </w:r>
      <w:r>
        <w:rPr>
          <w:spacing w:val="-16"/>
          <w:sz w:val="20"/>
        </w:rPr>
        <w:t xml:space="preserve"> </w:t>
      </w:r>
      <w:r>
        <w:rPr>
          <w:sz w:val="20"/>
        </w:rPr>
        <w:t>la</w:t>
      </w:r>
      <w:r>
        <w:rPr>
          <w:spacing w:val="-15"/>
          <w:sz w:val="20"/>
        </w:rPr>
        <w:t xml:space="preserve"> </w:t>
      </w:r>
      <w:r>
        <w:rPr>
          <w:sz w:val="20"/>
        </w:rPr>
        <w:t>hipófisis.</w:t>
      </w:r>
      <w:r>
        <w:rPr>
          <w:spacing w:val="-16"/>
          <w:sz w:val="20"/>
        </w:rPr>
        <w:t xml:space="preserve"> </w:t>
      </w:r>
      <w:r>
        <w:rPr>
          <w:sz w:val="20"/>
        </w:rPr>
        <w:t>Su</w:t>
      </w:r>
      <w:r>
        <w:rPr>
          <w:spacing w:val="-16"/>
          <w:sz w:val="20"/>
        </w:rPr>
        <w:t xml:space="preserve"> </w:t>
      </w:r>
      <w:r>
        <w:rPr>
          <w:sz w:val="20"/>
        </w:rPr>
        <w:t>efecto</w:t>
      </w:r>
      <w:r>
        <w:rPr>
          <w:spacing w:val="-15"/>
          <w:sz w:val="20"/>
        </w:rPr>
        <w:t xml:space="preserve"> </w:t>
      </w:r>
      <w:r>
        <w:rPr>
          <w:sz w:val="20"/>
        </w:rPr>
        <w:t>antiemético</w:t>
      </w:r>
      <w:r>
        <w:rPr>
          <w:spacing w:val="-16"/>
          <w:sz w:val="20"/>
        </w:rPr>
        <w:t xml:space="preserve"> </w:t>
      </w:r>
      <w:r>
        <w:rPr>
          <w:sz w:val="20"/>
        </w:rPr>
        <w:t>puede</w:t>
      </w:r>
      <w:r>
        <w:rPr>
          <w:spacing w:val="-15"/>
          <w:sz w:val="20"/>
        </w:rPr>
        <w:t xml:space="preserve"> </w:t>
      </w:r>
      <w:r>
        <w:rPr>
          <w:sz w:val="20"/>
        </w:rPr>
        <w:t>deberse</w:t>
      </w:r>
      <w:r>
        <w:rPr>
          <w:spacing w:val="-16"/>
          <w:sz w:val="20"/>
        </w:rPr>
        <w:t xml:space="preserve"> </w:t>
      </w:r>
      <w:r>
        <w:rPr>
          <w:sz w:val="20"/>
        </w:rPr>
        <w:t>a</w:t>
      </w:r>
      <w:r>
        <w:rPr>
          <w:spacing w:val="-16"/>
          <w:sz w:val="20"/>
        </w:rPr>
        <w:t xml:space="preserve"> </w:t>
      </w:r>
      <w:r>
        <w:rPr>
          <w:sz w:val="20"/>
        </w:rPr>
        <w:t>una</w:t>
      </w:r>
      <w:r>
        <w:rPr>
          <w:spacing w:val="-15"/>
          <w:sz w:val="20"/>
        </w:rPr>
        <w:t xml:space="preserve"> </w:t>
      </w:r>
      <w:r>
        <w:rPr>
          <w:sz w:val="20"/>
        </w:rPr>
        <w:t>combinación</w:t>
      </w:r>
      <w:r>
        <w:rPr>
          <w:spacing w:val="-16"/>
          <w:sz w:val="20"/>
        </w:rPr>
        <w:t xml:space="preserve"> </w:t>
      </w:r>
      <w:r>
        <w:rPr>
          <w:sz w:val="20"/>
        </w:rPr>
        <w:t>de</w:t>
      </w:r>
      <w:r>
        <w:rPr>
          <w:spacing w:val="-16"/>
          <w:sz w:val="20"/>
        </w:rPr>
        <w:t xml:space="preserve"> </w:t>
      </w:r>
      <w:r>
        <w:rPr>
          <w:sz w:val="20"/>
        </w:rPr>
        <w:t>efectos</w:t>
      </w:r>
      <w:r>
        <w:rPr>
          <w:spacing w:val="-15"/>
          <w:sz w:val="20"/>
        </w:rPr>
        <w:t xml:space="preserve"> </w:t>
      </w:r>
      <w:r>
        <w:rPr>
          <w:sz w:val="20"/>
        </w:rPr>
        <w:t>periféricos (</w:t>
      </w:r>
      <w:proofErr w:type="spellStart"/>
      <w:r>
        <w:rPr>
          <w:sz w:val="20"/>
        </w:rPr>
        <w:t>gastroquinéticos</w:t>
      </w:r>
      <w:proofErr w:type="spellEnd"/>
      <w:r>
        <w:rPr>
          <w:sz w:val="20"/>
        </w:rPr>
        <w:t>)</w:t>
      </w:r>
      <w:r>
        <w:rPr>
          <w:spacing w:val="-5"/>
          <w:sz w:val="20"/>
        </w:rPr>
        <w:t xml:space="preserve"> </w:t>
      </w:r>
      <w:r>
        <w:rPr>
          <w:sz w:val="20"/>
        </w:rPr>
        <w:t>y</w:t>
      </w:r>
      <w:r>
        <w:rPr>
          <w:spacing w:val="-9"/>
          <w:sz w:val="20"/>
        </w:rPr>
        <w:t xml:space="preserve"> </w:t>
      </w:r>
      <w:r>
        <w:rPr>
          <w:sz w:val="20"/>
        </w:rPr>
        <w:t>al</w:t>
      </w:r>
      <w:r>
        <w:rPr>
          <w:spacing w:val="-8"/>
          <w:sz w:val="20"/>
        </w:rPr>
        <w:t xml:space="preserve"> </w:t>
      </w:r>
      <w:r>
        <w:rPr>
          <w:sz w:val="20"/>
        </w:rPr>
        <w:t>antagonismo</w:t>
      </w:r>
      <w:r>
        <w:rPr>
          <w:spacing w:val="-6"/>
          <w:sz w:val="20"/>
        </w:rPr>
        <w:t xml:space="preserve"> </w:t>
      </w:r>
      <w:r>
        <w:rPr>
          <w:sz w:val="20"/>
        </w:rPr>
        <w:t>de</w:t>
      </w:r>
      <w:r>
        <w:rPr>
          <w:spacing w:val="-8"/>
          <w:sz w:val="20"/>
        </w:rPr>
        <w:t xml:space="preserve"> </w:t>
      </w:r>
      <w:r>
        <w:rPr>
          <w:sz w:val="20"/>
        </w:rPr>
        <w:t>los</w:t>
      </w:r>
      <w:r>
        <w:rPr>
          <w:spacing w:val="-6"/>
          <w:sz w:val="20"/>
        </w:rPr>
        <w:t xml:space="preserve"> </w:t>
      </w:r>
      <w:r>
        <w:rPr>
          <w:sz w:val="20"/>
        </w:rPr>
        <w:t>receptores</w:t>
      </w:r>
      <w:r>
        <w:rPr>
          <w:spacing w:val="-6"/>
          <w:sz w:val="20"/>
        </w:rPr>
        <w:t xml:space="preserve"> </w:t>
      </w:r>
      <w:r>
        <w:rPr>
          <w:sz w:val="20"/>
        </w:rPr>
        <w:t>de</w:t>
      </w:r>
      <w:r>
        <w:rPr>
          <w:spacing w:val="-8"/>
          <w:sz w:val="20"/>
        </w:rPr>
        <w:t xml:space="preserve"> </w:t>
      </w:r>
      <w:r>
        <w:rPr>
          <w:sz w:val="20"/>
        </w:rPr>
        <w:t>dopamina</w:t>
      </w:r>
      <w:r>
        <w:rPr>
          <w:spacing w:val="-7"/>
          <w:sz w:val="20"/>
        </w:rPr>
        <w:t xml:space="preserve"> </w:t>
      </w:r>
      <w:r>
        <w:rPr>
          <w:sz w:val="20"/>
        </w:rPr>
        <w:t>en</w:t>
      </w:r>
      <w:r>
        <w:rPr>
          <w:spacing w:val="-7"/>
          <w:sz w:val="20"/>
        </w:rPr>
        <w:t xml:space="preserve"> </w:t>
      </w:r>
      <w:r>
        <w:rPr>
          <w:sz w:val="20"/>
        </w:rPr>
        <w:t>la</w:t>
      </w:r>
      <w:r>
        <w:rPr>
          <w:spacing w:val="-7"/>
          <w:sz w:val="20"/>
        </w:rPr>
        <w:t xml:space="preserve"> </w:t>
      </w:r>
      <w:r>
        <w:rPr>
          <w:sz w:val="20"/>
        </w:rPr>
        <w:t>zona</w:t>
      </w:r>
      <w:r>
        <w:rPr>
          <w:spacing w:val="-5"/>
          <w:sz w:val="20"/>
        </w:rPr>
        <w:t xml:space="preserve"> </w:t>
      </w:r>
      <w:r>
        <w:rPr>
          <w:sz w:val="20"/>
        </w:rPr>
        <w:t>quimiorreceptora</w:t>
      </w:r>
      <w:r>
        <w:rPr>
          <w:spacing w:val="-7"/>
          <w:sz w:val="20"/>
        </w:rPr>
        <w:t xml:space="preserve"> </w:t>
      </w:r>
      <w:r>
        <w:rPr>
          <w:sz w:val="20"/>
        </w:rPr>
        <w:t>gatillo, ubicada</w:t>
      </w:r>
      <w:r>
        <w:rPr>
          <w:spacing w:val="-5"/>
          <w:sz w:val="20"/>
        </w:rPr>
        <w:t xml:space="preserve"> </w:t>
      </w:r>
      <w:r>
        <w:rPr>
          <w:sz w:val="20"/>
        </w:rPr>
        <w:t>fuera</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barrera</w:t>
      </w:r>
      <w:r>
        <w:rPr>
          <w:spacing w:val="-5"/>
          <w:sz w:val="20"/>
        </w:rPr>
        <w:t xml:space="preserve"> </w:t>
      </w:r>
      <w:r>
        <w:rPr>
          <w:sz w:val="20"/>
        </w:rPr>
        <w:t>hematoencefálica</w:t>
      </w:r>
      <w:r>
        <w:rPr>
          <w:spacing w:val="-5"/>
          <w:sz w:val="20"/>
        </w:rPr>
        <w:t xml:space="preserve"> </w:t>
      </w:r>
      <w:r>
        <w:rPr>
          <w:sz w:val="20"/>
        </w:rPr>
        <w:t>en</w:t>
      </w:r>
      <w:r>
        <w:rPr>
          <w:spacing w:val="-6"/>
          <w:sz w:val="20"/>
        </w:rPr>
        <w:t xml:space="preserve"> </w:t>
      </w:r>
      <w:r>
        <w:rPr>
          <w:sz w:val="20"/>
        </w:rPr>
        <w:t>el</w:t>
      </w:r>
      <w:r>
        <w:rPr>
          <w:spacing w:val="-6"/>
          <w:sz w:val="20"/>
        </w:rPr>
        <w:t xml:space="preserve"> </w:t>
      </w:r>
      <w:r>
        <w:rPr>
          <w:sz w:val="20"/>
        </w:rPr>
        <w:t>área</w:t>
      </w:r>
      <w:r>
        <w:rPr>
          <w:spacing w:val="-5"/>
          <w:sz w:val="20"/>
        </w:rPr>
        <w:t xml:space="preserve"> </w:t>
      </w:r>
      <w:r>
        <w:rPr>
          <w:sz w:val="20"/>
        </w:rPr>
        <w:t>postrema.</w:t>
      </w:r>
      <w:r>
        <w:rPr>
          <w:spacing w:val="-6"/>
          <w:sz w:val="20"/>
        </w:rPr>
        <w:t xml:space="preserve"> </w:t>
      </w:r>
      <w:r>
        <w:rPr>
          <w:sz w:val="20"/>
        </w:rPr>
        <w:t>Los</w:t>
      </w:r>
      <w:r>
        <w:rPr>
          <w:spacing w:val="-6"/>
          <w:sz w:val="20"/>
        </w:rPr>
        <w:t xml:space="preserve"> </w:t>
      </w:r>
      <w:r>
        <w:rPr>
          <w:sz w:val="20"/>
        </w:rPr>
        <w:t>estudios</w:t>
      </w:r>
      <w:r>
        <w:rPr>
          <w:spacing w:val="-6"/>
          <w:sz w:val="20"/>
        </w:rPr>
        <w:t xml:space="preserve"> </w:t>
      </w:r>
      <w:r>
        <w:rPr>
          <w:sz w:val="20"/>
        </w:rPr>
        <w:t>en</w:t>
      </w:r>
      <w:r>
        <w:rPr>
          <w:spacing w:val="-6"/>
          <w:sz w:val="20"/>
        </w:rPr>
        <w:t xml:space="preserve"> </w:t>
      </w:r>
      <w:r>
        <w:rPr>
          <w:sz w:val="20"/>
        </w:rPr>
        <w:t>animales,</w:t>
      </w:r>
      <w:r>
        <w:rPr>
          <w:spacing w:val="-6"/>
          <w:sz w:val="20"/>
        </w:rPr>
        <w:t xml:space="preserve"> </w:t>
      </w:r>
      <w:r>
        <w:rPr>
          <w:sz w:val="20"/>
        </w:rPr>
        <w:t>junto</w:t>
      </w:r>
      <w:r>
        <w:rPr>
          <w:spacing w:val="-4"/>
          <w:sz w:val="20"/>
        </w:rPr>
        <w:t xml:space="preserve"> </w:t>
      </w:r>
      <w:r>
        <w:rPr>
          <w:sz w:val="20"/>
        </w:rPr>
        <w:t xml:space="preserve">con las bajas concentraciones encontradas en el cerebro, indican un efecto predominantemente periférico de la domperidona sobre los receptores de dopamina. Los estudios en humanos han demostrado que la domperidona oral aumenta la presión del esfínter esofágico inferior, mejora la motilidad antro </w:t>
      </w:r>
      <w:proofErr w:type="spellStart"/>
      <w:r>
        <w:rPr>
          <w:sz w:val="20"/>
        </w:rPr>
        <w:t>duo-denal</w:t>
      </w:r>
      <w:proofErr w:type="spellEnd"/>
      <w:r>
        <w:rPr>
          <w:sz w:val="20"/>
        </w:rPr>
        <w:t xml:space="preserve"> y acelera el vaciamiento gástrico.</w:t>
      </w:r>
    </w:p>
    <w:p w14:paraId="7B7174DD" w14:textId="77777777" w:rsidR="005065C6" w:rsidRDefault="00000000">
      <w:pPr>
        <w:pStyle w:val="Ttulo1"/>
        <w:spacing w:line="360" w:lineRule="auto"/>
        <w:ind w:right="136"/>
      </w:pPr>
      <w:r>
        <w:t>Micofenolato:</w:t>
      </w:r>
      <w:r>
        <w:rPr>
          <w:spacing w:val="-6"/>
        </w:rPr>
        <w:t xml:space="preserve"> </w:t>
      </w:r>
      <w:r>
        <w:t>anafilaxia,</w:t>
      </w:r>
      <w:r>
        <w:rPr>
          <w:spacing w:val="-5"/>
        </w:rPr>
        <w:t xml:space="preserve"> </w:t>
      </w:r>
      <w:r>
        <w:t>reacción</w:t>
      </w:r>
      <w:r>
        <w:rPr>
          <w:spacing w:val="-5"/>
        </w:rPr>
        <w:t xml:space="preserve"> </w:t>
      </w:r>
      <w:r>
        <w:t>anafiláctica,</w:t>
      </w:r>
      <w:r>
        <w:rPr>
          <w:spacing w:val="-5"/>
        </w:rPr>
        <w:t xml:space="preserve"> </w:t>
      </w:r>
      <w:r>
        <w:t>shock</w:t>
      </w:r>
      <w:r>
        <w:rPr>
          <w:spacing w:val="-7"/>
        </w:rPr>
        <w:t xml:space="preserve"> </w:t>
      </w:r>
      <w:r>
        <w:t>anafiláctico</w:t>
      </w:r>
      <w:r>
        <w:rPr>
          <w:spacing w:val="-7"/>
        </w:rPr>
        <w:t xml:space="preserve"> </w:t>
      </w:r>
      <w:r>
        <w:t>y</w:t>
      </w:r>
      <w:r>
        <w:rPr>
          <w:spacing w:val="-5"/>
        </w:rPr>
        <w:t xml:space="preserve"> </w:t>
      </w:r>
      <w:r>
        <w:t>reacción</w:t>
      </w:r>
      <w:r>
        <w:rPr>
          <w:spacing w:val="-5"/>
        </w:rPr>
        <w:t xml:space="preserve"> </w:t>
      </w:r>
      <w:proofErr w:type="spellStart"/>
      <w:r>
        <w:t>anafi-</w:t>
      </w:r>
      <w:r>
        <w:rPr>
          <w:spacing w:val="-2"/>
        </w:rPr>
        <w:t>lactoide</w:t>
      </w:r>
      <w:proofErr w:type="spellEnd"/>
    </w:p>
    <w:p w14:paraId="4A9D4BDA" w14:textId="77777777" w:rsidR="005065C6" w:rsidRDefault="00000000">
      <w:pPr>
        <w:pStyle w:val="Textoindependiente"/>
        <w:spacing w:before="0" w:line="360" w:lineRule="auto"/>
        <w:ind w:right="136"/>
      </w:pPr>
      <w:r>
        <w:t>Argentina. En las Novedades Internacionales y Nacionales en Seguridad de Medica-</w:t>
      </w:r>
      <w:proofErr w:type="spellStart"/>
      <w:r>
        <w:t>mentos</w:t>
      </w:r>
      <w:proofErr w:type="spellEnd"/>
      <w:r>
        <w:t xml:space="preserve"> (julio 2025) del Departamento de Farmacovigilancia y Gestión de Riesgo (INAME - Instituto Nacional de Medicamentos- / ANMAT -Administración Nacional de Medicamentos, Alimentos y Tecnología</w:t>
      </w:r>
      <w:r>
        <w:rPr>
          <w:spacing w:val="-1"/>
        </w:rPr>
        <w:t xml:space="preserve"> </w:t>
      </w:r>
      <w:r>
        <w:t>Médica-) refieren que el laboratorio productor para CellCept® (mico-</w:t>
      </w:r>
      <w:proofErr w:type="spellStart"/>
      <w:r>
        <w:t>fenolato</w:t>
      </w:r>
      <w:proofErr w:type="spellEnd"/>
      <w:r>
        <w:t xml:space="preserve"> </w:t>
      </w:r>
      <w:proofErr w:type="spellStart"/>
      <w:r>
        <w:t>mofetil</w:t>
      </w:r>
      <w:proofErr w:type="spellEnd"/>
      <w:r>
        <w:t xml:space="preserve"> - MMF) informó la identificación de casos de anafilaxia, reacción anafiláctica, shock anafiláctico y reacción anafilactoide, por lo que se enviará Carta a los Profesionales de la Salud, e incluirá la información en el prospecto del medicamento.</w:t>
      </w:r>
    </w:p>
    <w:p w14:paraId="0F73D6EB" w14:textId="77777777" w:rsidR="005065C6" w:rsidRDefault="00000000">
      <w:pPr>
        <w:spacing w:before="122"/>
        <w:ind w:left="143"/>
        <w:rPr>
          <w:b/>
          <w:sz w:val="20"/>
        </w:rPr>
      </w:pPr>
      <w:r>
        <w:rPr>
          <w:b/>
          <w:spacing w:val="-2"/>
          <w:sz w:val="20"/>
        </w:rPr>
        <w:t>Fuente:</w:t>
      </w:r>
    </w:p>
    <w:p w14:paraId="6A08BE59" w14:textId="77777777" w:rsidR="005065C6" w:rsidRDefault="00000000">
      <w:pPr>
        <w:spacing w:before="34"/>
        <w:ind w:left="143"/>
        <w:rPr>
          <w:sz w:val="20"/>
        </w:rPr>
      </w:pPr>
      <w:hyperlink r:id="rId27">
        <w:r>
          <w:rPr>
            <w:color w:val="0000FF"/>
            <w:spacing w:val="-2"/>
            <w:sz w:val="20"/>
            <w:u w:val="single" w:color="0000FF"/>
          </w:rPr>
          <w:t>https://www.argentina.gob.ar/sites/default/files/novedades_julio_2025_0.pdf</w:t>
        </w:r>
      </w:hyperlink>
    </w:p>
    <w:p w14:paraId="6C7B5963" w14:textId="77777777" w:rsidR="005065C6" w:rsidRDefault="005065C6">
      <w:pPr>
        <w:pStyle w:val="Textoindependiente"/>
        <w:spacing w:before="11"/>
        <w:ind w:left="0" w:right="0" w:firstLine="0"/>
        <w:jc w:val="left"/>
      </w:pPr>
    </w:p>
    <w:p w14:paraId="53210ADF" w14:textId="77777777" w:rsidR="005065C6" w:rsidRDefault="00000000">
      <w:pPr>
        <w:pStyle w:val="Ttulo1"/>
        <w:spacing w:before="0"/>
      </w:pPr>
      <w:r>
        <w:t>Triptorelina:</w:t>
      </w:r>
      <w:r>
        <w:rPr>
          <w:spacing w:val="-10"/>
        </w:rPr>
        <w:t xml:space="preserve"> </w:t>
      </w:r>
      <w:r>
        <w:t>reacciones</w:t>
      </w:r>
      <w:r>
        <w:rPr>
          <w:spacing w:val="-9"/>
        </w:rPr>
        <w:t xml:space="preserve"> </w:t>
      </w:r>
      <w:r>
        <w:t>adversas</w:t>
      </w:r>
      <w:r>
        <w:rPr>
          <w:spacing w:val="-9"/>
        </w:rPr>
        <w:t xml:space="preserve"> </w:t>
      </w:r>
      <w:r>
        <w:t>cutáneas</w:t>
      </w:r>
      <w:r>
        <w:rPr>
          <w:spacing w:val="-10"/>
        </w:rPr>
        <w:t xml:space="preserve"> </w:t>
      </w:r>
      <w:r>
        <w:rPr>
          <w:spacing w:val="-2"/>
        </w:rPr>
        <w:t>graves</w:t>
      </w:r>
    </w:p>
    <w:p w14:paraId="35AAFA09" w14:textId="77777777" w:rsidR="005065C6" w:rsidRDefault="00000000">
      <w:pPr>
        <w:pStyle w:val="Textoindependiente"/>
        <w:spacing w:line="360" w:lineRule="auto"/>
        <w:ind w:right="136"/>
      </w:pPr>
      <w:r>
        <w:t>Estados</w:t>
      </w:r>
      <w:r>
        <w:rPr>
          <w:spacing w:val="-16"/>
        </w:rPr>
        <w:t xml:space="preserve"> </w:t>
      </w:r>
      <w:r>
        <w:t>Unidos</w:t>
      </w:r>
      <w:r>
        <w:rPr>
          <w:spacing w:val="-16"/>
        </w:rPr>
        <w:t xml:space="preserve"> </w:t>
      </w:r>
      <w:r>
        <w:t>de</w:t>
      </w:r>
      <w:r>
        <w:rPr>
          <w:spacing w:val="-17"/>
        </w:rPr>
        <w:t xml:space="preserve"> </w:t>
      </w:r>
      <w:r>
        <w:t>América.</w:t>
      </w:r>
      <w:r>
        <w:rPr>
          <w:spacing w:val="-16"/>
        </w:rPr>
        <w:t xml:space="preserve"> </w:t>
      </w:r>
      <w:r>
        <w:t>El</w:t>
      </w:r>
      <w:r>
        <w:rPr>
          <w:spacing w:val="-16"/>
        </w:rPr>
        <w:t xml:space="preserve"> </w:t>
      </w:r>
      <w:r>
        <w:t>CDER</w:t>
      </w:r>
      <w:r>
        <w:rPr>
          <w:spacing w:val="-16"/>
        </w:rPr>
        <w:t xml:space="preserve"> </w:t>
      </w:r>
      <w:r>
        <w:t>(Center</w:t>
      </w:r>
      <w:r>
        <w:rPr>
          <w:spacing w:val="-16"/>
        </w:rPr>
        <w:t xml:space="preserve"> </w:t>
      </w:r>
      <w:proofErr w:type="spellStart"/>
      <w:r>
        <w:t>for</w:t>
      </w:r>
      <w:proofErr w:type="spellEnd"/>
      <w:r>
        <w:rPr>
          <w:spacing w:val="-16"/>
        </w:rPr>
        <w:t xml:space="preserve"> </w:t>
      </w:r>
      <w:proofErr w:type="spellStart"/>
      <w:r>
        <w:t>Drug</w:t>
      </w:r>
      <w:proofErr w:type="spellEnd"/>
      <w:r>
        <w:rPr>
          <w:spacing w:val="-16"/>
        </w:rPr>
        <w:t xml:space="preserve"> </w:t>
      </w:r>
      <w:proofErr w:type="spellStart"/>
      <w:r>
        <w:t>Evaluation</w:t>
      </w:r>
      <w:proofErr w:type="spellEnd"/>
      <w:r>
        <w:rPr>
          <w:spacing w:val="-17"/>
        </w:rPr>
        <w:t xml:space="preserve"> </w:t>
      </w:r>
      <w:r>
        <w:t>and</w:t>
      </w:r>
      <w:r>
        <w:rPr>
          <w:spacing w:val="-18"/>
        </w:rPr>
        <w:t xml:space="preserve"> </w:t>
      </w:r>
      <w:proofErr w:type="spellStart"/>
      <w:r>
        <w:t>Research</w:t>
      </w:r>
      <w:proofErr w:type="spellEnd"/>
      <w:r>
        <w:rPr>
          <w:spacing w:val="-16"/>
        </w:rPr>
        <w:t xml:space="preserve"> </w:t>
      </w:r>
      <w:r>
        <w:t>/</w:t>
      </w:r>
      <w:r>
        <w:rPr>
          <w:spacing w:val="-16"/>
        </w:rPr>
        <w:t xml:space="preserve"> </w:t>
      </w:r>
      <w:r>
        <w:t>Centro de</w:t>
      </w:r>
      <w:r>
        <w:rPr>
          <w:spacing w:val="-5"/>
        </w:rPr>
        <w:t xml:space="preserve"> </w:t>
      </w:r>
      <w:r>
        <w:t>Evaluación</w:t>
      </w:r>
      <w:r>
        <w:rPr>
          <w:spacing w:val="-5"/>
        </w:rPr>
        <w:t xml:space="preserve"> </w:t>
      </w:r>
      <w:r>
        <w:t>e</w:t>
      </w:r>
      <w:r>
        <w:rPr>
          <w:spacing w:val="-7"/>
        </w:rPr>
        <w:t xml:space="preserve"> </w:t>
      </w:r>
      <w:r>
        <w:t>Investigación</w:t>
      </w:r>
      <w:r>
        <w:rPr>
          <w:spacing w:val="-5"/>
        </w:rPr>
        <w:t xml:space="preserve"> </w:t>
      </w:r>
      <w:r>
        <w:t>de</w:t>
      </w:r>
      <w:r>
        <w:rPr>
          <w:spacing w:val="-7"/>
        </w:rPr>
        <w:t xml:space="preserve"> </w:t>
      </w:r>
      <w:r>
        <w:t>Fármacos)</w:t>
      </w:r>
      <w:r>
        <w:rPr>
          <w:spacing w:val="-5"/>
        </w:rPr>
        <w:t xml:space="preserve"> </w:t>
      </w:r>
      <w:r>
        <w:t>de</w:t>
      </w:r>
      <w:r>
        <w:rPr>
          <w:spacing w:val="-7"/>
        </w:rPr>
        <w:t xml:space="preserve"> </w:t>
      </w:r>
      <w:r>
        <w:t>la</w:t>
      </w:r>
      <w:r>
        <w:rPr>
          <w:spacing w:val="-7"/>
        </w:rPr>
        <w:t xml:space="preserve"> </w:t>
      </w:r>
      <w:r>
        <w:t>FDA</w:t>
      </w:r>
      <w:r>
        <w:rPr>
          <w:spacing w:val="-7"/>
        </w:rPr>
        <w:t xml:space="preserve"> </w:t>
      </w:r>
      <w:r>
        <w:t>(</w:t>
      </w:r>
      <w:proofErr w:type="spellStart"/>
      <w:r>
        <w:t>Food</w:t>
      </w:r>
      <w:proofErr w:type="spellEnd"/>
      <w:r>
        <w:rPr>
          <w:spacing w:val="-6"/>
        </w:rPr>
        <w:t xml:space="preserve"> </w:t>
      </w:r>
      <w:r>
        <w:t>and</w:t>
      </w:r>
      <w:r>
        <w:rPr>
          <w:spacing w:val="-6"/>
        </w:rPr>
        <w:t xml:space="preserve"> </w:t>
      </w:r>
      <w:proofErr w:type="spellStart"/>
      <w:r>
        <w:t>Drug</w:t>
      </w:r>
      <w:proofErr w:type="spellEnd"/>
      <w:r>
        <w:rPr>
          <w:spacing w:val="-6"/>
        </w:rPr>
        <w:t xml:space="preserve"> </w:t>
      </w:r>
      <w:proofErr w:type="spellStart"/>
      <w:r>
        <w:t>Administration</w:t>
      </w:r>
      <w:proofErr w:type="spellEnd"/>
      <w:r>
        <w:rPr>
          <w:spacing w:val="-7"/>
        </w:rPr>
        <w:t xml:space="preserve"> </w:t>
      </w:r>
      <w:r>
        <w:t>/</w:t>
      </w:r>
      <w:r>
        <w:rPr>
          <w:spacing w:val="-4"/>
        </w:rPr>
        <w:t xml:space="preserve"> </w:t>
      </w:r>
      <w:proofErr w:type="spellStart"/>
      <w:r>
        <w:t>Admi-nistración</w:t>
      </w:r>
      <w:proofErr w:type="spellEnd"/>
      <w:r>
        <w:t xml:space="preserve"> de Alimentos y Medicamentos) de los Estados Unidos de América, ha informado acerca de reportes con reacciones adversas cutáneas graves en pacientes que recibían </w:t>
      </w:r>
      <w:proofErr w:type="spellStart"/>
      <w:r>
        <w:t>ago-nistas</w:t>
      </w:r>
      <w:proofErr w:type="spellEnd"/>
      <w:r>
        <w:t xml:space="preserve"> de la hormona liberadora de gonadotropina (GnRH), incluidos medicamentos con </w:t>
      </w:r>
      <w:proofErr w:type="spellStart"/>
      <w:r>
        <w:t>trip-torelina</w:t>
      </w:r>
      <w:proofErr w:type="spellEnd"/>
      <w:r>
        <w:t>.</w:t>
      </w:r>
      <w:r>
        <w:rPr>
          <w:spacing w:val="28"/>
        </w:rPr>
        <w:t xml:space="preserve"> </w:t>
      </w:r>
      <w:r>
        <w:t>Estas</w:t>
      </w:r>
      <w:r>
        <w:rPr>
          <w:spacing w:val="27"/>
        </w:rPr>
        <w:t xml:space="preserve"> </w:t>
      </w:r>
      <w:r>
        <w:t>reacciones</w:t>
      </w:r>
      <w:r>
        <w:rPr>
          <w:spacing w:val="28"/>
        </w:rPr>
        <w:t xml:space="preserve"> </w:t>
      </w:r>
      <w:r>
        <w:t>incluyen</w:t>
      </w:r>
      <w:r>
        <w:rPr>
          <w:spacing w:val="27"/>
        </w:rPr>
        <w:t xml:space="preserve"> </w:t>
      </w:r>
      <w:r>
        <w:t>el</w:t>
      </w:r>
      <w:r>
        <w:rPr>
          <w:spacing w:val="28"/>
        </w:rPr>
        <w:t xml:space="preserve"> </w:t>
      </w:r>
      <w:r>
        <w:t>síndrome</w:t>
      </w:r>
      <w:r>
        <w:rPr>
          <w:spacing w:val="24"/>
        </w:rPr>
        <w:t xml:space="preserve"> </w:t>
      </w:r>
      <w:r>
        <w:t>de</w:t>
      </w:r>
      <w:r>
        <w:rPr>
          <w:spacing w:val="27"/>
        </w:rPr>
        <w:t xml:space="preserve"> </w:t>
      </w:r>
      <w:r>
        <w:t>Stevens-Johnson</w:t>
      </w:r>
      <w:r>
        <w:rPr>
          <w:spacing w:val="27"/>
        </w:rPr>
        <w:t xml:space="preserve"> </w:t>
      </w:r>
      <w:r>
        <w:t>/</w:t>
      </w:r>
      <w:r>
        <w:rPr>
          <w:spacing w:val="27"/>
        </w:rPr>
        <w:t xml:space="preserve"> </w:t>
      </w:r>
      <w:r>
        <w:t>necrólisis</w:t>
      </w:r>
      <w:r>
        <w:rPr>
          <w:spacing w:val="27"/>
        </w:rPr>
        <w:t xml:space="preserve"> </w:t>
      </w:r>
      <w:r>
        <w:t>epidérmica</w:t>
      </w:r>
    </w:p>
    <w:p w14:paraId="7B46E9C2" w14:textId="77777777" w:rsidR="005065C6" w:rsidRDefault="005065C6">
      <w:pPr>
        <w:pStyle w:val="Textoindependiente"/>
        <w:spacing w:line="360" w:lineRule="auto"/>
        <w:sectPr w:rsidR="005065C6">
          <w:pgSz w:w="11910" w:h="16840"/>
          <w:pgMar w:top="1800" w:right="1275" w:bottom="1780" w:left="1275" w:header="597" w:footer="1587" w:gutter="0"/>
          <w:cols w:space="720"/>
        </w:sectPr>
      </w:pPr>
    </w:p>
    <w:p w14:paraId="6A82A40C" w14:textId="77777777" w:rsidR="005065C6" w:rsidRDefault="00000000">
      <w:pPr>
        <w:pStyle w:val="Textoindependiente"/>
        <w:spacing w:before="91" w:line="360" w:lineRule="auto"/>
        <w:ind w:right="136" w:firstLine="0"/>
        <w:rPr>
          <w:sz w:val="24"/>
        </w:rPr>
      </w:pPr>
      <w:r>
        <w:rPr>
          <w:noProof/>
          <w:sz w:val="24"/>
        </w:rPr>
        <w:lastRenderedPageBreak/>
        <w:drawing>
          <wp:anchor distT="0" distB="0" distL="0" distR="0" simplePos="0" relativeHeight="487474176" behindDoc="1" locked="0" layoutInCell="1" allowOverlap="1" wp14:anchorId="1A9EDCF6" wp14:editId="5B8F9B30">
            <wp:simplePos x="0" y="0"/>
            <wp:positionH relativeFrom="page">
              <wp:posOffset>0</wp:posOffset>
            </wp:positionH>
            <wp:positionV relativeFrom="page">
              <wp:posOffset>1584016</wp:posOffset>
            </wp:positionV>
            <wp:extent cx="7487842" cy="7430303"/>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7487842" cy="7430303"/>
                    </a:xfrm>
                    <a:prstGeom prst="rect">
                      <a:avLst/>
                    </a:prstGeom>
                  </pic:spPr>
                </pic:pic>
              </a:graphicData>
            </a:graphic>
          </wp:anchor>
        </w:drawing>
      </w:r>
      <w:r>
        <w:t xml:space="preserve">tóxica, reacción a fármaco con eosinofilia y síntomas sistémicos y </w:t>
      </w:r>
      <w:proofErr w:type="spellStart"/>
      <w:r>
        <w:t>pustulosis</w:t>
      </w:r>
      <w:proofErr w:type="spellEnd"/>
      <w:r>
        <w:t xml:space="preserve"> exantemática generalizada aguda, incluidos casos con afectación visceral y/o requerimiento de injertos de piel. Se debe monitorear la aparición de signos y síntomas de reacciones adversas cutáneas graves como fiebre, síndrome </w:t>
      </w:r>
      <w:proofErr w:type="spellStart"/>
      <w:r>
        <w:t>pseudogripal</w:t>
      </w:r>
      <w:proofErr w:type="spellEnd"/>
      <w:r>
        <w:t xml:space="preserve">, lesiones mucosas, erupción progresiva en piel o </w:t>
      </w:r>
      <w:proofErr w:type="spellStart"/>
      <w:r>
        <w:t>linfadenopatía</w:t>
      </w:r>
      <w:proofErr w:type="spellEnd"/>
      <w:r>
        <w:t xml:space="preserve"> y advertir a los pacientes y cuidadores de </w:t>
      </w:r>
      <w:proofErr w:type="gramStart"/>
      <w:r>
        <w:t>los mismos</w:t>
      </w:r>
      <w:proofErr w:type="gramEnd"/>
      <w:r>
        <w:t xml:space="preserve"> acerca de los signos y síntomas de estos cuadros cutáneos</w:t>
      </w:r>
      <w:r>
        <w:rPr>
          <w:sz w:val="24"/>
        </w:rPr>
        <w:t>.</w:t>
      </w:r>
    </w:p>
    <w:p w14:paraId="30DC41D8" w14:textId="77777777" w:rsidR="005065C6" w:rsidRDefault="00000000">
      <w:pPr>
        <w:spacing w:before="121" w:line="276" w:lineRule="auto"/>
        <w:ind w:left="143" w:right="721"/>
        <w:rPr>
          <w:sz w:val="20"/>
        </w:rPr>
      </w:pPr>
      <w:r>
        <w:rPr>
          <w:b/>
          <w:spacing w:val="-2"/>
          <w:sz w:val="20"/>
        </w:rPr>
        <w:t xml:space="preserve">Fuente: </w:t>
      </w:r>
      <w:hyperlink r:id="rId28">
        <w:r>
          <w:rPr>
            <w:color w:val="0000FF"/>
            <w:spacing w:val="-2"/>
            <w:sz w:val="20"/>
            <w:u w:val="single" w:color="0000FF"/>
          </w:rPr>
          <w:t>https://www.accessdata.fda.gov/scripts/cder/safetylabelingchanges/index.cfm?event=searchde-</w:t>
        </w:r>
      </w:hyperlink>
      <w:hyperlink r:id="rId29">
        <w:r>
          <w:rPr>
            <w:color w:val="0000FF"/>
            <w:spacing w:val="-2"/>
            <w:sz w:val="20"/>
            <w:u w:val="single" w:color="0000FF"/>
          </w:rPr>
          <w:t>tail.page&amp;DrugNameID=2609</w:t>
        </w:r>
      </w:hyperlink>
    </w:p>
    <w:p w14:paraId="0CD6BB03" w14:textId="77777777" w:rsidR="005065C6" w:rsidRDefault="00000000">
      <w:pPr>
        <w:spacing w:before="120"/>
        <w:ind w:left="143"/>
        <w:rPr>
          <w:b/>
          <w:sz w:val="20"/>
        </w:rPr>
      </w:pPr>
      <w:r>
        <w:rPr>
          <w:b/>
          <w:noProof/>
          <w:sz w:val="20"/>
        </w:rPr>
        <mc:AlternateContent>
          <mc:Choice Requires="wps">
            <w:drawing>
              <wp:anchor distT="0" distB="0" distL="0" distR="0" simplePos="0" relativeHeight="487590400" behindDoc="1" locked="0" layoutInCell="1" allowOverlap="1" wp14:anchorId="2F4167C4" wp14:editId="7B36902F">
                <wp:simplePos x="0" y="0"/>
                <wp:positionH relativeFrom="page">
                  <wp:posOffset>882396</wp:posOffset>
                </wp:positionH>
                <wp:positionV relativeFrom="paragraph">
                  <wp:posOffset>250395</wp:posOffset>
                </wp:positionV>
                <wp:extent cx="5796280" cy="88265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882650"/>
                        </a:xfrm>
                        <a:prstGeom prst="rect">
                          <a:avLst/>
                        </a:prstGeom>
                        <a:solidFill>
                          <a:srgbClr val="FFFFFF"/>
                        </a:solidFill>
                      </wps:spPr>
                      <wps:txbx>
                        <w:txbxContent>
                          <w:p w14:paraId="69DCA9B4" w14:textId="77777777" w:rsidR="005065C6" w:rsidRDefault="00000000">
                            <w:pPr>
                              <w:spacing w:before="1" w:line="276" w:lineRule="auto"/>
                              <w:ind w:left="28" w:right="27"/>
                              <w:jc w:val="both"/>
                              <w:rPr>
                                <w:color w:val="000000"/>
                                <w:sz w:val="20"/>
                              </w:rPr>
                            </w:pPr>
                            <w:r>
                              <w:rPr>
                                <w:color w:val="000000"/>
                                <w:sz w:val="20"/>
                              </w:rPr>
                              <w:t>La</w:t>
                            </w:r>
                            <w:r>
                              <w:rPr>
                                <w:color w:val="000000"/>
                                <w:spacing w:val="-7"/>
                                <w:sz w:val="20"/>
                              </w:rPr>
                              <w:t xml:space="preserve"> </w:t>
                            </w:r>
                            <w:r>
                              <w:rPr>
                                <w:color w:val="000000"/>
                                <w:sz w:val="20"/>
                              </w:rPr>
                              <w:t>triptorelina</w:t>
                            </w:r>
                            <w:r>
                              <w:rPr>
                                <w:color w:val="000000"/>
                                <w:spacing w:val="-7"/>
                                <w:sz w:val="20"/>
                              </w:rPr>
                              <w:t xml:space="preserve"> </w:t>
                            </w:r>
                            <w:r>
                              <w:rPr>
                                <w:color w:val="000000"/>
                                <w:sz w:val="20"/>
                              </w:rPr>
                              <w:t>es</w:t>
                            </w:r>
                            <w:r>
                              <w:rPr>
                                <w:color w:val="000000"/>
                                <w:spacing w:val="-6"/>
                                <w:sz w:val="20"/>
                              </w:rPr>
                              <w:t xml:space="preserve"> </w:t>
                            </w:r>
                            <w:r>
                              <w:rPr>
                                <w:color w:val="000000"/>
                                <w:sz w:val="20"/>
                              </w:rPr>
                              <w:t>un</w:t>
                            </w:r>
                            <w:r>
                              <w:rPr>
                                <w:color w:val="000000"/>
                                <w:spacing w:val="-9"/>
                                <w:sz w:val="20"/>
                              </w:rPr>
                              <w:t xml:space="preserve"> </w:t>
                            </w:r>
                            <w:r>
                              <w:rPr>
                                <w:color w:val="000000"/>
                                <w:sz w:val="20"/>
                              </w:rPr>
                              <w:t>análogo</w:t>
                            </w:r>
                            <w:r>
                              <w:rPr>
                                <w:color w:val="000000"/>
                                <w:spacing w:val="-9"/>
                                <w:sz w:val="20"/>
                              </w:rPr>
                              <w:t xml:space="preserve"> </w:t>
                            </w:r>
                            <w:r>
                              <w:rPr>
                                <w:color w:val="000000"/>
                                <w:sz w:val="20"/>
                              </w:rPr>
                              <w:t>decapéptido</w:t>
                            </w:r>
                            <w:r>
                              <w:rPr>
                                <w:color w:val="000000"/>
                                <w:spacing w:val="-9"/>
                                <w:sz w:val="20"/>
                              </w:rPr>
                              <w:t xml:space="preserve"> </w:t>
                            </w:r>
                            <w:r>
                              <w:rPr>
                                <w:color w:val="000000"/>
                                <w:sz w:val="20"/>
                              </w:rPr>
                              <w:t>sintético</w:t>
                            </w:r>
                            <w:r>
                              <w:rPr>
                                <w:color w:val="000000"/>
                                <w:spacing w:val="-9"/>
                                <w:sz w:val="20"/>
                              </w:rPr>
                              <w:t xml:space="preserve"> </w:t>
                            </w:r>
                            <w:r>
                              <w:rPr>
                                <w:color w:val="000000"/>
                                <w:sz w:val="20"/>
                              </w:rPr>
                              <w:t>de</w:t>
                            </w:r>
                            <w:r>
                              <w:rPr>
                                <w:color w:val="000000"/>
                                <w:spacing w:val="-8"/>
                                <w:sz w:val="20"/>
                              </w:rPr>
                              <w:t xml:space="preserve"> </w:t>
                            </w:r>
                            <w:r>
                              <w:rPr>
                                <w:color w:val="000000"/>
                                <w:sz w:val="20"/>
                              </w:rPr>
                              <w:t>la</w:t>
                            </w:r>
                            <w:r>
                              <w:rPr>
                                <w:color w:val="000000"/>
                                <w:spacing w:val="-7"/>
                                <w:sz w:val="20"/>
                              </w:rPr>
                              <w:t xml:space="preserve"> </w:t>
                            </w:r>
                            <w:r>
                              <w:rPr>
                                <w:color w:val="000000"/>
                                <w:sz w:val="20"/>
                              </w:rPr>
                              <w:t>GnRH</w:t>
                            </w:r>
                            <w:r>
                              <w:rPr>
                                <w:color w:val="000000"/>
                                <w:spacing w:val="-6"/>
                                <w:sz w:val="20"/>
                              </w:rPr>
                              <w:t xml:space="preserve"> </w:t>
                            </w:r>
                            <w:r>
                              <w:rPr>
                                <w:color w:val="000000"/>
                                <w:sz w:val="20"/>
                              </w:rPr>
                              <w:t>natural.</w:t>
                            </w:r>
                            <w:r>
                              <w:rPr>
                                <w:color w:val="000000"/>
                                <w:spacing w:val="-9"/>
                                <w:sz w:val="20"/>
                              </w:rPr>
                              <w:t xml:space="preserve"> </w:t>
                            </w:r>
                            <w:r>
                              <w:rPr>
                                <w:color w:val="000000"/>
                                <w:sz w:val="20"/>
                              </w:rPr>
                              <w:t>Estudios</w:t>
                            </w:r>
                            <w:r>
                              <w:rPr>
                                <w:color w:val="000000"/>
                                <w:spacing w:val="-8"/>
                                <w:sz w:val="20"/>
                              </w:rPr>
                              <w:t xml:space="preserve"> </w:t>
                            </w:r>
                            <w:r>
                              <w:rPr>
                                <w:color w:val="000000"/>
                                <w:sz w:val="20"/>
                              </w:rPr>
                              <w:t>realizados</w:t>
                            </w:r>
                            <w:r>
                              <w:rPr>
                                <w:color w:val="000000"/>
                                <w:spacing w:val="-8"/>
                                <w:sz w:val="20"/>
                              </w:rPr>
                              <w:t xml:space="preserve"> </w:t>
                            </w:r>
                            <w:r>
                              <w:rPr>
                                <w:color w:val="000000"/>
                                <w:sz w:val="20"/>
                              </w:rPr>
                              <w:t>en</w:t>
                            </w:r>
                            <w:r>
                              <w:rPr>
                                <w:color w:val="000000"/>
                                <w:spacing w:val="-9"/>
                                <w:sz w:val="20"/>
                              </w:rPr>
                              <w:t xml:space="preserve"> </w:t>
                            </w:r>
                            <w:r>
                              <w:rPr>
                                <w:color w:val="000000"/>
                                <w:sz w:val="20"/>
                              </w:rPr>
                              <w:t>humanos y</w:t>
                            </w:r>
                            <w:r>
                              <w:rPr>
                                <w:color w:val="000000"/>
                                <w:spacing w:val="-1"/>
                                <w:sz w:val="20"/>
                              </w:rPr>
                              <w:t xml:space="preserve"> </w:t>
                            </w:r>
                            <w:r>
                              <w:rPr>
                                <w:color w:val="000000"/>
                                <w:sz w:val="20"/>
                              </w:rPr>
                              <w:t>en animales han demostrado que, tras una estimulación inicial, la administración continuada de trip-torelina</w:t>
                            </w:r>
                            <w:r>
                              <w:rPr>
                                <w:color w:val="000000"/>
                                <w:spacing w:val="-3"/>
                                <w:sz w:val="20"/>
                              </w:rPr>
                              <w:t xml:space="preserve"> </w:t>
                            </w:r>
                            <w:r>
                              <w:rPr>
                                <w:color w:val="000000"/>
                                <w:sz w:val="20"/>
                              </w:rPr>
                              <w:t>inhibe</w:t>
                            </w:r>
                            <w:r>
                              <w:rPr>
                                <w:color w:val="000000"/>
                                <w:spacing w:val="-3"/>
                                <w:sz w:val="20"/>
                              </w:rPr>
                              <w:t xml:space="preserve"> </w:t>
                            </w:r>
                            <w:r>
                              <w:rPr>
                                <w:color w:val="000000"/>
                                <w:sz w:val="20"/>
                              </w:rPr>
                              <w:t>la</w:t>
                            </w:r>
                            <w:r>
                              <w:rPr>
                                <w:color w:val="000000"/>
                                <w:spacing w:val="-3"/>
                                <w:sz w:val="20"/>
                              </w:rPr>
                              <w:t xml:space="preserve"> </w:t>
                            </w:r>
                            <w:r>
                              <w:rPr>
                                <w:color w:val="000000"/>
                                <w:sz w:val="20"/>
                              </w:rPr>
                              <w:t>secreción</w:t>
                            </w:r>
                            <w:r>
                              <w:rPr>
                                <w:color w:val="000000"/>
                                <w:spacing w:val="-2"/>
                                <w:sz w:val="20"/>
                              </w:rPr>
                              <w:t xml:space="preserve"> </w:t>
                            </w:r>
                            <w:r>
                              <w:rPr>
                                <w:color w:val="000000"/>
                                <w:sz w:val="20"/>
                              </w:rPr>
                              <w:t>de</w:t>
                            </w:r>
                            <w:r>
                              <w:rPr>
                                <w:color w:val="000000"/>
                                <w:spacing w:val="-3"/>
                                <w:sz w:val="20"/>
                              </w:rPr>
                              <w:t xml:space="preserve"> </w:t>
                            </w:r>
                            <w:r>
                              <w:rPr>
                                <w:color w:val="000000"/>
                                <w:sz w:val="20"/>
                              </w:rPr>
                              <w:t>gonadotropinas</w:t>
                            </w:r>
                            <w:r>
                              <w:rPr>
                                <w:color w:val="000000"/>
                                <w:spacing w:val="-1"/>
                                <w:sz w:val="20"/>
                              </w:rPr>
                              <w:t xml:space="preserve"> </w:t>
                            </w:r>
                            <w:r>
                              <w:rPr>
                                <w:color w:val="000000"/>
                                <w:sz w:val="20"/>
                              </w:rPr>
                              <w:t>con</w:t>
                            </w:r>
                            <w:r>
                              <w:rPr>
                                <w:color w:val="000000"/>
                                <w:spacing w:val="-2"/>
                                <w:sz w:val="20"/>
                              </w:rPr>
                              <w:t xml:space="preserve"> </w:t>
                            </w:r>
                            <w:r>
                              <w:rPr>
                                <w:color w:val="000000"/>
                                <w:sz w:val="20"/>
                              </w:rPr>
                              <w:t>la</w:t>
                            </w:r>
                            <w:r>
                              <w:rPr>
                                <w:color w:val="000000"/>
                                <w:spacing w:val="-3"/>
                                <w:sz w:val="20"/>
                              </w:rPr>
                              <w:t xml:space="preserve"> </w:t>
                            </w:r>
                            <w:r>
                              <w:rPr>
                                <w:color w:val="000000"/>
                                <w:sz w:val="20"/>
                              </w:rPr>
                              <w:t>consecuente</w:t>
                            </w:r>
                            <w:r>
                              <w:rPr>
                                <w:color w:val="000000"/>
                                <w:spacing w:val="-3"/>
                                <w:sz w:val="20"/>
                              </w:rPr>
                              <w:t xml:space="preserve"> </w:t>
                            </w:r>
                            <w:r>
                              <w:rPr>
                                <w:color w:val="000000"/>
                                <w:sz w:val="20"/>
                              </w:rPr>
                              <w:t>supresión</w:t>
                            </w:r>
                            <w:r>
                              <w:rPr>
                                <w:color w:val="000000"/>
                                <w:spacing w:val="-4"/>
                                <w:sz w:val="20"/>
                              </w:rPr>
                              <w:t xml:space="preserve"> </w:t>
                            </w:r>
                            <w:r>
                              <w:rPr>
                                <w:color w:val="000000"/>
                                <w:sz w:val="20"/>
                              </w:rPr>
                              <w:t>de las</w:t>
                            </w:r>
                            <w:r>
                              <w:rPr>
                                <w:color w:val="000000"/>
                                <w:spacing w:val="-4"/>
                                <w:sz w:val="20"/>
                              </w:rPr>
                              <w:t xml:space="preserve"> </w:t>
                            </w:r>
                            <w:r>
                              <w:rPr>
                                <w:color w:val="000000"/>
                                <w:sz w:val="20"/>
                              </w:rPr>
                              <w:t>funciones</w:t>
                            </w:r>
                            <w:r>
                              <w:rPr>
                                <w:color w:val="000000"/>
                                <w:spacing w:val="-1"/>
                                <w:sz w:val="20"/>
                              </w:rPr>
                              <w:t xml:space="preserve"> </w:t>
                            </w:r>
                            <w:r>
                              <w:rPr>
                                <w:color w:val="000000"/>
                                <w:sz w:val="20"/>
                              </w:rPr>
                              <w:t>testicular y ovárica. Estudios adicionales en animales han sugerido otro mecanismo de acción: efectos directos sobre las gónadas, disminuyendo la sensibilidad de los receptores periféricos a la GnRH.</w:t>
                            </w:r>
                          </w:p>
                        </w:txbxContent>
                      </wps:txbx>
                      <wps:bodyPr wrap="square" lIns="0" tIns="0" rIns="0" bIns="0" rtlCol="0">
                        <a:noAutofit/>
                      </wps:bodyPr>
                    </wps:wsp>
                  </a:graphicData>
                </a:graphic>
              </wp:anchor>
            </w:drawing>
          </mc:Choice>
          <mc:Fallback>
            <w:pict>
              <v:shapetype w14:anchorId="2F4167C4" id="_x0000_t202" coordsize="21600,21600" o:spt="202" path="m,l,21600r21600,l21600,xe">
                <v:stroke joinstyle="miter"/>
                <v:path gradientshapeok="t" o:connecttype="rect"/>
              </v:shapetype>
              <v:shape id="Textbox 26" o:spid="_x0000_s1026" type="#_x0000_t202" style="position:absolute;left:0;text-align:left;margin-left:69.5pt;margin-top:19.7pt;width:456.4pt;height:69.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nmbsAEAAE8DAAAOAAAAZHJzL2Uyb0RvYy54bWysU9uO0zAQfUfiHyy/03QrbSlR0xXsqghp&#10;BUi7fIDj2I2F4zEzbpP+PWNvLyt4Q+TBGWfGx+ecmazvpsGLg0FyEBp5M5tLYYKGzoVdI388b9+t&#10;pKCkQqc8BNPIoyF5t3n7Zj3G2iygB98ZFAwSqB5jI/uUYl1VpHszKJpBNIGTFnBQibe4qzpUI6MP&#10;vlrM58tqBOwigjZE/PXhJSk3Bd9ao9M3a8kk4RvJ3FJZsaxtXqvNWtU7VLF3+kRD/QOLQbnAl16g&#10;HlRSYo/uL6jBaQQCm2YahgqsddoUDazmZv6HmqdeRVO0sDkULzbR/4PVXw9P8TuKNH2CiRtYRFB8&#10;BP2T2JtqjFSfarKnVBNXZ6GTxSG/WYLgg+zt8eKnmZLQ/PH2/YflYsUpzbnVarG8LYZX19MRKX02&#10;MIgcNBK5X4WBOjxSyver+lySLyPwrts678sGd+29R3FQ3NtteXI7+cirsiLghXNmn6Z24pocttAd&#10;WfjIvW8k/dorNFL4L4HNzYNyDvActOcAk7+HMk6ZRYCP+wTWFbZX3JN13LXC6DRheSxe70vV9T/Y&#10;/AYAAP//AwBQSwMEFAAGAAgAAAAhAFSCIwfhAAAACwEAAA8AAABkcnMvZG93bnJldi54bWxMj81O&#10;wzAQhO9IvIO1SFwQdfpDaUOcClp6g0NL1bMbL0lEvI5sp0nfnu0Jbjva0cx82WqwjTijD7UjBeNR&#10;AgKpcKamUsHha/u4ABGiJqMbR6jgggFW+e1NplPjetrheR9LwSEUUq2girFNpQxFhVaHkWuR+Pft&#10;vNWRpS+l8brncNvISZLMpdU1cUOlW1xXWPzsO6tgvvFdv6P1w+bw/qE/23JyfLsclbq/G15fQEQc&#10;4p8ZrvN5OuS86eQ6MkE0rKdLZokKpssZiKsheRozzImv58UMZJ7J/wz5LwAAAP//AwBQSwECLQAU&#10;AAYACAAAACEAtoM4kv4AAADhAQAAEwAAAAAAAAAAAAAAAAAAAAAAW0NvbnRlbnRfVHlwZXNdLnht&#10;bFBLAQItABQABgAIAAAAIQA4/SH/1gAAAJQBAAALAAAAAAAAAAAAAAAAAC8BAABfcmVscy8ucmVs&#10;c1BLAQItABQABgAIAAAAIQDfwnmbsAEAAE8DAAAOAAAAAAAAAAAAAAAAAC4CAABkcnMvZTJvRG9j&#10;LnhtbFBLAQItABQABgAIAAAAIQBUgiMH4QAAAAsBAAAPAAAAAAAAAAAAAAAAAAoEAABkcnMvZG93&#10;bnJldi54bWxQSwUGAAAAAAQABADzAAAAGAUAAAAA&#10;" stroked="f">
                <v:textbox inset="0,0,0,0">
                  <w:txbxContent>
                    <w:p w14:paraId="69DCA9B4" w14:textId="77777777" w:rsidR="005065C6" w:rsidRDefault="00000000">
                      <w:pPr>
                        <w:spacing w:before="1" w:line="276" w:lineRule="auto"/>
                        <w:ind w:left="28" w:right="27"/>
                        <w:jc w:val="both"/>
                        <w:rPr>
                          <w:color w:val="000000"/>
                          <w:sz w:val="20"/>
                        </w:rPr>
                      </w:pPr>
                      <w:r>
                        <w:rPr>
                          <w:color w:val="000000"/>
                          <w:sz w:val="20"/>
                        </w:rPr>
                        <w:t>La</w:t>
                      </w:r>
                      <w:r>
                        <w:rPr>
                          <w:color w:val="000000"/>
                          <w:spacing w:val="-7"/>
                          <w:sz w:val="20"/>
                        </w:rPr>
                        <w:t xml:space="preserve"> </w:t>
                      </w:r>
                      <w:r>
                        <w:rPr>
                          <w:color w:val="000000"/>
                          <w:sz w:val="20"/>
                        </w:rPr>
                        <w:t>triptorelina</w:t>
                      </w:r>
                      <w:r>
                        <w:rPr>
                          <w:color w:val="000000"/>
                          <w:spacing w:val="-7"/>
                          <w:sz w:val="20"/>
                        </w:rPr>
                        <w:t xml:space="preserve"> </w:t>
                      </w:r>
                      <w:r>
                        <w:rPr>
                          <w:color w:val="000000"/>
                          <w:sz w:val="20"/>
                        </w:rPr>
                        <w:t>es</w:t>
                      </w:r>
                      <w:r>
                        <w:rPr>
                          <w:color w:val="000000"/>
                          <w:spacing w:val="-6"/>
                          <w:sz w:val="20"/>
                        </w:rPr>
                        <w:t xml:space="preserve"> </w:t>
                      </w:r>
                      <w:r>
                        <w:rPr>
                          <w:color w:val="000000"/>
                          <w:sz w:val="20"/>
                        </w:rPr>
                        <w:t>un</w:t>
                      </w:r>
                      <w:r>
                        <w:rPr>
                          <w:color w:val="000000"/>
                          <w:spacing w:val="-9"/>
                          <w:sz w:val="20"/>
                        </w:rPr>
                        <w:t xml:space="preserve"> </w:t>
                      </w:r>
                      <w:r>
                        <w:rPr>
                          <w:color w:val="000000"/>
                          <w:sz w:val="20"/>
                        </w:rPr>
                        <w:t>análogo</w:t>
                      </w:r>
                      <w:r>
                        <w:rPr>
                          <w:color w:val="000000"/>
                          <w:spacing w:val="-9"/>
                          <w:sz w:val="20"/>
                        </w:rPr>
                        <w:t xml:space="preserve"> </w:t>
                      </w:r>
                      <w:r>
                        <w:rPr>
                          <w:color w:val="000000"/>
                          <w:sz w:val="20"/>
                        </w:rPr>
                        <w:t>decapéptido</w:t>
                      </w:r>
                      <w:r>
                        <w:rPr>
                          <w:color w:val="000000"/>
                          <w:spacing w:val="-9"/>
                          <w:sz w:val="20"/>
                        </w:rPr>
                        <w:t xml:space="preserve"> </w:t>
                      </w:r>
                      <w:r>
                        <w:rPr>
                          <w:color w:val="000000"/>
                          <w:sz w:val="20"/>
                        </w:rPr>
                        <w:t>sintético</w:t>
                      </w:r>
                      <w:r>
                        <w:rPr>
                          <w:color w:val="000000"/>
                          <w:spacing w:val="-9"/>
                          <w:sz w:val="20"/>
                        </w:rPr>
                        <w:t xml:space="preserve"> </w:t>
                      </w:r>
                      <w:r>
                        <w:rPr>
                          <w:color w:val="000000"/>
                          <w:sz w:val="20"/>
                        </w:rPr>
                        <w:t>de</w:t>
                      </w:r>
                      <w:r>
                        <w:rPr>
                          <w:color w:val="000000"/>
                          <w:spacing w:val="-8"/>
                          <w:sz w:val="20"/>
                        </w:rPr>
                        <w:t xml:space="preserve"> </w:t>
                      </w:r>
                      <w:r>
                        <w:rPr>
                          <w:color w:val="000000"/>
                          <w:sz w:val="20"/>
                        </w:rPr>
                        <w:t>la</w:t>
                      </w:r>
                      <w:r>
                        <w:rPr>
                          <w:color w:val="000000"/>
                          <w:spacing w:val="-7"/>
                          <w:sz w:val="20"/>
                        </w:rPr>
                        <w:t xml:space="preserve"> </w:t>
                      </w:r>
                      <w:r>
                        <w:rPr>
                          <w:color w:val="000000"/>
                          <w:sz w:val="20"/>
                        </w:rPr>
                        <w:t>GnRH</w:t>
                      </w:r>
                      <w:r>
                        <w:rPr>
                          <w:color w:val="000000"/>
                          <w:spacing w:val="-6"/>
                          <w:sz w:val="20"/>
                        </w:rPr>
                        <w:t xml:space="preserve"> </w:t>
                      </w:r>
                      <w:r>
                        <w:rPr>
                          <w:color w:val="000000"/>
                          <w:sz w:val="20"/>
                        </w:rPr>
                        <w:t>natural.</w:t>
                      </w:r>
                      <w:r>
                        <w:rPr>
                          <w:color w:val="000000"/>
                          <w:spacing w:val="-9"/>
                          <w:sz w:val="20"/>
                        </w:rPr>
                        <w:t xml:space="preserve"> </w:t>
                      </w:r>
                      <w:r>
                        <w:rPr>
                          <w:color w:val="000000"/>
                          <w:sz w:val="20"/>
                        </w:rPr>
                        <w:t>Estudios</w:t>
                      </w:r>
                      <w:r>
                        <w:rPr>
                          <w:color w:val="000000"/>
                          <w:spacing w:val="-8"/>
                          <w:sz w:val="20"/>
                        </w:rPr>
                        <w:t xml:space="preserve"> </w:t>
                      </w:r>
                      <w:r>
                        <w:rPr>
                          <w:color w:val="000000"/>
                          <w:sz w:val="20"/>
                        </w:rPr>
                        <w:t>realizados</w:t>
                      </w:r>
                      <w:r>
                        <w:rPr>
                          <w:color w:val="000000"/>
                          <w:spacing w:val="-8"/>
                          <w:sz w:val="20"/>
                        </w:rPr>
                        <w:t xml:space="preserve"> </w:t>
                      </w:r>
                      <w:r>
                        <w:rPr>
                          <w:color w:val="000000"/>
                          <w:sz w:val="20"/>
                        </w:rPr>
                        <w:t>en</w:t>
                      </w:r>
                      <w:r>
                        <w:rPr>
                          <w:color w:val="000000"/>
                          <w:spacing w:val="-9"/>
                          <w:sz w:val="20"/>
                        </w:rPr>
                        <w:t xml:space="preserve"> </w:t>
                      </w:r>
                      <w:r>
                        <w:rPr>
                          <w:color w:val="000000"/>
                          <w:sz w:val="20"/>
                        </w:rPr>
                        <w:t>humanos y</w:t>
                      </w:r>
                      <w:r>
                        <w:rPr>
                          <w:color w:val="000000"/>
                          <w:spacing w:val="-1"/>
                          <w:sz w:val="20"/>
                        </w:rPr>
                        <w:t xml:space="preserve"> </w:t>
                      </w:r>
                      <w:r>
                        <w:rPr>
                          <w:color w:val="000000"/>
                          <w:sz w:val="20"/>
                        </w:rPr>
                        <w:t>en animales han demostrado que, tras una estimulación inicial, la administración continuada de trip-torelina</w:t>
                      </w:r>
                      <w:r>
                        <w:rPr>
                          <w:color w:val="000000"/>
                          <w:spacing w:val="-3"/>
                          <w:sz w:val="20"/>
                        </w:rPr>
                        <w:t xml:space="preserve"> </w:t>
                      </w:r>
                      <w:r>
                        <w:rPr>
                          <w:color w:val="000000"/>
                          <w:sz w:val="20"/>
                        </w:rPr>
                        <w:t>inhibe</w:t>
                      </w:r>
                      <w:r>
                        <w:rPr>
                          <w:color w:val="000000"/>
                          <w:spacing w:val="-3"/>
                          <w:sz w:val="20"/>
                        </w:rPr>
                        <w:t xml:space="preserve"> </w:t>
                      </w:r>
                      <w:r>
                        <w:rPr>
                          <w:color w:val="000000"/>
                          <w:sz w:val="20"/>
                        </w:rPr>
                        <w:t>la</w:t>
                      </w:r>
                      <w:r>
                        <w:rPr>
                          <w:color w:val="000000"/>
                          <w:spacing w:val="-3"/>
                          <w:sz w:val="20"/>
                        </w:rPr>
                        <w:t xml:space="preserve"> </w:t>
                      </w:r>
                      <w:r>
                        <w:rPr>
                          <w:color w:val="000000"/>
                          <w:sz w:val="20"/>
                        </w:rPr>
                        <w:t>secreción</w:t>
                      </w:r>
                      <w:r>
                        <w:rPr>
                          <w:color w:val="000000"/>
                          <w:spacing w:val="-2"/>
                          <w:sz w:val="20"/>
                        </w:rPr>
                        <w:t xml:space="preserve"> </w:t>
                      </w:r>
                      <w:r>
                        <w:rPr>
                          <w:color w:val="000000"/>
                          <w:sz w:val="20"/>
                        </w:rPr>
                        <w:t>de</w:t>
                      </w:r>
                      <w:r>
                        <w:rPr>
                          <w:color w:val="000000"/>
                          <w:spacing w:val="-3"/>
                          <w:sz w:val="20"/>
                        </w:rPr>
                        <w:t xml:space="preserve"> </w:t>
                      </w:r>
                      <w:r>
                        <w:rPr>
                          <w:color w:val="000000"/>
                          <w:sz w:val="20"/>
                        </w:rPr>
                        <w:t>gonadotropinas</w:t>
                      </w:r>
                      <w:r>
                        <w:rPr>
                          <w:color w:val="000000"/>
                          <w:spacing w:val="-1"/>
                          <w:sz w:val="20"/>
                        </w:rPr>
                        <w:t xml:space="preserve"> </w:t>
                      </w:r>
                      <w:r>
                        <w:rPr>
                          <w:color w:val="000000"/>
                          <w:sz w:val="20"/>
                        </w:rPr>
                        <w:t>con</w:t>
                      </w:r>
                      <w:r>
                        <w:rPr>
                          <w:color w:val="000000"/>
                          <w:spacing w:val="-2"/>
                          <w:sz w:val="20"/>
                        </w:rPr>
                        <w:t xml:space="preserve"> </w:t>
                      </w:r>
                      <w:r>
                        <w:rPr>
                          <w:color w:val="000000"/>
                          <w:sz w:val="20"/>
                        </w:rPr>
                        <w:t>la</w:t>
                      </w:r>
                      <w:r>
                        <w:rPr>
                          <w:color w:val="000000"/>
                          <w:spacing w:val="-3"/>
                          <w:sz w:val="20"/>
                        </w:rPr>
                        <w:t xml:space="preserve"> </w:t>
                      </w:r>
                      <w:r>
                        <w:rPr>
                          <w:color w:val="000000"/>
                          <w:sz w:val="20"/>
                        </w:rPr>
                        <w:t>consecuente</w:t>
                      </w:r>
                      <w:r>
                        <w:rPr>
                          <w:color w:val="000000"/>
                          <w:spacing w:val="-3"/>
                          <w:sz w:val="20"/>
                        </w:rPr>
                        <w:t xml:space="preserve"> </w:t>
                      </w:r>
                      <w:r>
                        <w:rPr>
                          <w:color w:val="000000"/>
                          <w:sz w:val="20"/>
                        </w:rPr>
                        <w:t>supresión</w:t>
                      </w:r>
                      <w:r>
                        <w:rPr>
                          <w:color w:val="000000"/>
                          <w:spacing w:val="-4"/>
                          <w:sz w:val="20"/>
                        </w:rPr>
                        <w:t xml:space="preserve"> </w:t>
                      </w:r>
                      <w:r>
                        <w:rPr>
                          <w:color w:val="000000"/>
                          <w:sz w:val="20"/>
                        </w:rPr>
                        <w:t>de las</w:t>
                      </w:r>
                      <w:r>
                        <w:rPr>
                          <w:color w:val="000000"/>
                          <w:spacing w:val="-4"/>
                          <w:sz w:val="20"/>
                        </w:rPr>
                        <w:t xml:space="preserve"> </w:t>
                      </w:r>
                      <w:r>
                        <w:rPr>
                          <w:color w:val="000000"/>
                          <w:sz w:val="20"/>
                        </w:rPr>
                        <w:t>funciones</w:t>
                      </w:r>
                      <w:r>
                        <w:rPr>
                          <w:color w:val="000000"/>
                          <w:spacing w:val="-1"/>
                          <w:sz w:val="20"/>
                        </w:rPr>
                        <w:t xml:space="preserve"> </w:t>
                      </w:r>
                      <w:r>
                        <w:rPr>
                          <w:color w:val="000000"/>
                          <w:sz w:val="20"/>
                        </w:rPr>
                        <w:t>testicular y ovárica. Estudios adicionales en animales han sugerido otro mecanismo de acción: efectos directos sobre las gónadas, disminuyendo la sensibilidad de los receptores periféricos a la GnRH.</w:t>
                      </w:r>
                    </w:p>
                  </w:txbxContent>
                </v:textbox>
                <w10:wrap type="topAndBottom" anchorx="page"/>
              </v:shape>
            </w:pict>
          </mc:Fallback>
        </mc:AlternateContent>
      </w:r>
      <w:r>
        <w:rPr>
          <w:b/>
          <w:spacing w:val="-4"/>
          <w:sz w:val="20"/>
        </w:rPr>
        <w:t>Nota:</w:t>
      </w:r>
    </w:p>
    <w:p w14:paraId="24D116C4" w14:textId="77777777" w:rsidR="005065C6" w:rsidRDefault="00000000">
      <w:pPr>
        <w:pStyle w:val="Ttulo1"/>
      </w:pPr>
      <w:proofErr w:type="spellStart"/>
      <w:r>
        <w:t>Sumatriptán</w:t>
      </w:r>
      <w:proofErr w:type="spellEnd"/>
      <w:r>
        <w:t>:</w:t>
      </w:r>
      <w:r>
        <w:rPr>
          <w:spacing w:val="-7"/>
        </w:rPr>
        <w:t xml:space="preserve"> </w:t>
      </w:r>
      <w:r>
        <w:t>precauciones</w:t>
      </w:r>
      <w:r>
        <w:rPr>
          <w:spacing w:val="-7"/>
        </w:rPr>
        <w:t xml:space="preserve"> </w:t>
      </w:r>
      <w:r>
        <w:t>sobre</w:t>
      </w:r>
      <w:r>
        <w:rPr>
          <w:spacing w:val="-5"/>
        </w:rPr>
        <w:t xml:space="preserve"> </w:t>
      </w:r>
      <w:r>
        <w:t>pasaje</w:t>
      </w:r>
      <w:r>
        <w:rPr>
          <w:spacing w:val="-6"/>
        </w:rPr>
        <w:t xml:space="preserve"> </w:t>
      </w:r>
      <w:r>
        <w:t>a</w:t>
      </w:r>
      <w:r>
        <w:rPr>
          <w:spacing w:val="-6"/>
        </w:rPr>
        <w:t xml:space="preserve"> </w:t>
      </w:r>
      <w:r>
        <w:t>leche</w:t>
      </w:r>
      <w:r>
        <w:rPr>
          <w:spacing w:val="-7"/>
        </w:rPr>
        <w:t xml:space="preserve"> </w:t>
      </w:r>
      <w:r>
        <w:rPr>
          <w:spacing w:val="-2"/>
        </w:rPr>
        <w:t>materna</w:t>
      </w:r>
    </w:p>
    <w:p w14:paraId="04632B48" w14:textId="77777777" w:rsidR="005065C6" w:rsidRDefault="00000000">
      <w:pPr>
        <w:pStyle w:val="Textoindependiente"/>
        <w:spacing w:line="360" w:lineRule="auto"/>
        <w:ind w:right="136" w:firstLine="707"/>
      </w:pPr>
      <w:r>
        <w:t>Europa. El PRAC de la EMA ha informado que dos ensayos sobre lactancia (</w:t>
      </w:r>
      <w:proofErr w:type="spellStart"/>
      <w:r>
        <w:t>Wojnar</w:t>
      </w:r>
      <w:proofErr w:type="spellEnd"/>
      <w:r>
        <w:t>-Horton</w:t>
      </w:r>
      <w:r>
        <w:rPr>
          <w:spacing w:val="-7"/>
        </w:rPr>
        <w:t xml:space="preserve"> </w:t>
      </w:r>
      <w:r>
        <w:t>et</w:t>
      </w:r>
      <w:r>
        <w:rPr>
          <w:spacing w:val="-8"/>
        </w:rPr>
        <w:t xml:space="preserve"> </w:t>
      </w:r>
      <w:r>
        <w:t>al.</w:t>
      </w:r>
      <w:r>
        <w:rPr>
          <w:spacing w:val="-6"/>
        </w:rPr>
        <w:t xml:space="preserve"> </w:t>
      </w:r>
      <w:r>
        <w:t>1996,</w:t>
      </w:r>
      <w:r>
        <w:rPr>
          <w:spacing w:val="-8"/>
        </w:rPr>
        <w:t xml:space="preserve"> </w:t>
      </w:r>
      <w:r>
        <w:t>y</w:t>
      </w:r>
      <w:r>
        <w:rPr>
          <w:spacing w:val="-8"/>
        </w:rPr>
        <w:t xml:space="preserve"> </w:t>
      </w:r>
      <w:r>
        <w:t>Amundsen</w:t>
      </w:r>
      <w:r>
        <w:rPr>
          <w:spacing w:val="-7"/>
        </w:rPr>
        <w:t xml:space="preserve"> </w:t>
      </w:r>
      <w:r>
        <w:t>et</w:t>
      </w:r>
      <w:r>
        <w:rPr>
          <w:spacing w:val="-6"/>
        </w:rPr>
        <w:t xml:space="preserve"> </w:t>
      </w:r>
      <w:r>
        <w:t>al.</w:t>
      </w:r>
      <w:r>
        <w:rPr>
          <w:spacing w:val="-6"/>
        </w:rPr>
        <w:t xml:space="preserve"> </w:t>
      </w:r>
      <w:r>
        <w:t>2021),</w:t>
      </w:r>
      <w:r>
        <w:rPr>
          <w:spacing w:val="-8"/>
        </w:rPr>
        <w:t xml:space="preserve"> </w:t>
      </w:r>
      <w:r>
        <w:t>notificaron</w:t>
      </w:r>
      <w:r>
        <w:rPr>
          <w:spacing w:val="-7"/>
        </w:rPr>
        <w:t xml:space="preserve"> </w:t>
      </w:r>
      <w:r>
        <w:t>unos</w:t>
      </w:r>
      <w:r>
        <w:rPr>
          <w:spacing w:val="-7"/>
        </w:rPr>
        <w:t xml:space="preserve"> </w:t>
      </w:r>
      <w:r>
        <w:t>valores</w:t>
      </w:r>
      <w:r>
        <w:rPr>
          <w:spacing w:val="-9"/>
        </w:rPr>
        <w:t xml:space="preserve"> </w:t>
      </w:r>
      <w:r>
        <w:t>medios</w:t>
      </w:r>
      <w:r>
        <w:rPr>
          <w:spacing w:val="-7"/>
        </w:rPr>
        <w:t xml:space="preserve"> </w:t>
      </w:r>
      <w:r>
        <w:t>de</w:t>
      </w:r>
      <w:r>
        <w:rPr>
          <w:spacing w:val="-10"/>
        </w:rPr>
        <w:t xml:space="preserve"> </w:t>
      </w:r>
      <w:r>
        <w:t>dosis</w:t>
      </w:r>
      <w:r>
        <w:rPr>
          <w:spacing w:val="-9"/>
        </w:rPr>
        <w:t xml:space="preserve"> </w:t>
      </w:r>
      <w:r>
        <w:t>relativa infantil</w:t>
      </w:r>
      <w:r>
        <w:rPr>
          <w:spacing w:val="-4"/>
        </w:rPr>
        <w:t xml:space="preserve"> </w:t>
      </w:r>
      <w:r>
        <w:t>(DRI)</w:t>
      </w:r>
      <w:r>
        <w:rPr>
          <w:spacing w:val="-5"/>
        </w:rPr>
        <w:t xml:space="preserve"> </w:t>
      </w:r>
      <w:r>
        <w:t>de,</w:t>
      </w:r>
      <w:r>
        <w:rPr>
          <w:spacing w:val="-6"/>
        </w:rPr>
        <w:t xml:space="preserve"> </w:t>
      </w:r>
      <w:r>
        <w:t>respectivamente,</w:t>
      </w:r>
      <w:r>
        <w:rPr>
          <w:spacing w:val="-4"/>
        </w:rPr>
        <w:t xml:space="preserve"> </w:t>
      </w:r>
      <w:r>
        <w:t>3,5%</w:t>
      </w:r>
      <w:r>
        <w:rPr>
          <w:spacing w:val="-4"/>
        </w:rPr>
        <w:t xml:space="preserve"> </w:t>
      </w:r>
      <w:r>
        <w:t>(IC</w:t>
      </w:r>
      <w:r>
        <w:rPr>
          <w:spacing w:val="-7"/>
        </w:rPr>
        <w:t xml:space="preserve"> </w:t>
      </w:r>
      <w:r>
        <w:t>95%</w:t>
      </w:r>
      <w:r>
        <w:rPr>
          <w:spacing w:val="-8"/>
        </w:rPr>
        <w:t xml:space="preserve"> </w:t>
      </w:r>
      <w:r>
        <w:t>0,3</w:t>
      </w:r>
      <w:r>
        <w:rPr>
          <w:spacing w:val="-5"/>
        </w:rPr>
        <w:t xml:space="preserve"> </w:t>
      </w:r>
      <w:r>
        <w:t>–</w:t>
      </w:r>
      <w:r>
        <w:rPr>
          <w:spacing w:val="-7"/>
        </w:rPr>
        <w:t xml:space="preserve"> </w:t>
      </w:r>
      <w:r>
        <w:t>6,7%)</w:t>
      </w:r>
      <w:r>
        <w:rPr>
          <w:spacing w:val="-7"/>
        </w:rPr>
        <w:t xml:space="preserve"> </w:t>
      </w:r>
      <w:r>
        <w:t>y</w:t>
      </w:r>
      <w:r>
        <w:rPr>
          <w:spacing w:val="-6"/>
        </w:rPr>
        <w:t xml:space="preserve"> </w:t>
      </w:r>
      <w:r>
        <w:t>1.8%</w:t>
      </w:r>
      <w:r>
        <w:rPr>
          <w:spacing w:val="-4"/>
        </w:rPr>
        <w:t xml:space="preserve"> </w:t>
      </w:r>
      <w:r>
        <w:t>(rango:</w:t>
      </w:r>
      <w:r>
        <w:rPr>
          <w:spacing w:val="-5"/>
        </w:rPr>
        <w:t xml:space="preserve"> </w:t>
      </w:r>
      <w:r>
        <w:t>0,8%</w:t>
      </w:r>
      <w:r>
        <w:rPr>
          <w:spacing w:val="-4"/>
        </w:rPr>
        <w:t xml:space="preserve"> </w:t>
      </w:r>
      <w:r>
        <w:t>-</w:t>
      </w:r>
      <w:r>
        <w:rPr>
          <w:spacing w:val="-7"/>
        </w:rPr>
        <w:t xml:space="preserve"> </w:t>
      </w:r>
      <w:r>
        <w:t>3,8%), tras</w:t>
      </w:r>
      <w:r>
        <w:rPr>
          <w:spacing w:val="-3"/>
        </w:rPr>
        <w:t xml:space="preserve"> </w:t>
      </w:r>
      <w:r>
        <w:t>la</w:t>
      </w:r>
      <w:r>
        <w:rPr>
          <w:spacing w:val="-4"/>
        </w:rPr>
        <w:t xml:space="preserve"> </w:t>
      </w:r>
      <w:r>
        <w:t>administración</w:t>
      </w:r>
      <w:r>
        <w:rPr>
          <w:spacing w:val="-4"/>
        </w:rPr>
        <w:t xml:space="preserve"> </w:t>
      </w:r>
      <w:r>
        <w:t>de</w:t>
      </w:r>
      <w:r>
        <w:rPr>
          <w:spacing w:val="-4"/>
        </w:rPr>
        <w:t xml:space="preserve"> </w:t>
      </w:r>
      <w:r>
        <w:t>una</w:t>
      </w:r>
      <w:r>
        <w:rPr>
          <w:spacing w:val="-4"/>
        </w:rPr>
        <w:t xml:space="preserve"> </w:t>
      </w:r>
      <w:r>
        <w:t>dosis</w:t>
      </w:r>
      <w:r>
        <w:rPr>
          <w:spacing w:val="-3"/>
        </w:rPr>
        <w:t xml:space="preserve"> </w:t>
      </w:r>
      <w:r>
        <w:t>única</w:t>
      </w:r>
      <w:r>
        <w:rPr>
          <w:spacing w:val="-4"/>
        </w:rPr>
        <w:t xml:space="preserve"> </w:t>
      </w:r>
      <w:r>
        <w:t>de</w:t>
      </w:r>
      <w:r>
        <w:rPr>
          <w:spacing w:val="-4"/>
        </w:rPr>
        <w:t xml:space="preserve"> </w:t>
      </w:r>
      <w:proofErr w:type="spellStart"/>
      <w:r>
        <w:t>sumatriptán</w:t>
      </w:r>
      <w:proofErr w:type="spellEnd"/>
      <w:r>
        <w:t>,</w:t>
      </w:r>
      <w:r>
        <w:rPr>
          <w:spacing w:val="-3"/>
        </w:rPr>
        <w:t xml:space="preserve"> </w:t>
      </w:r>
      <w:r>
        <w:t>incluyendo</w:t>
      </w:r>
      <w:r>
        <w:rPr>
          <w:spacing w:val="-3"/>
        </w:rPr>
        <w:t xml:space="preserve"> </w:t>
      </w:r>
      <w:r>
        <w:t>una</w:t>
      </w:r>
      <w:r>
        <w:rPr>
          <w:spacing w:val="-4"/>
        </w:rPr>
        <w:t xml:space="preserve"> </w:t>
      </w:r>
      <w:r>
        <w:t>dosis</w:t>
      </w:r>
      <w:r>
        <w:rPr>
          <w:spacing w:val="-3"/>
        </w:rPr>
        <w:t xml:space="preserve"> </w:t>
      </w:r>
      <w:r>
        <w:t>única</w:t>
      </w:r>
      <w:r>
        <w:rPr>
          <w:spacing w:val="-4"/>
        </w:rPr>
        <w:t xml:space="preserve"> </w:t>
      </w:r>
      <w:r>
        <w:t>de</w:t>
      </w:r>
      <w:r>
        <w:rPr>
          <w:spacing w:val="-4"/>
        </w:rPr>
        <w:t xml:space="preserve"> </w:t>
      </w:r>
      <w:r>
        <w:t>6</w:t>
      </w:r>
      <w:r>
        <w:rPr>
          <w:spacing w:val="-4"/>
        </w:rPr>
        <w:t xml:space="preserve"> </w:t>
      </w:r>
      <w:r>
        <w:t>mg (inyección</w:t>
      </w:r>
      <w:r>
        <w:rPr>
          <w:spacing w:val="-1"/>
        </w:rPr>
        <w:t xml:space="preserve"> </w:t>
      </w:r>
      <w:r>
        <w:t>subcutánea), 20</w:t>
      </w:r>
      <w:r>
        <w:rPr>
          <w:spacing w:val="-1"/>
        </w:rPr>
        <w:t xml:space="preserve"> </w:t>
      </w:r>
      <w:r>
        <w:t>mg (</w:t>
      </w:r>
      <w:proofErr w:type="gramStart"/>
      <w:r>
        <w:t>spray</w:t>
      </w:r>
      <w:proofErr w:type="gramEnd"/>
      <w:r>
        <w:t xml:space="preserve"> nasal),</w:t>
      </w:r>
      <w:r>
        <w:rPr>
          <w:spacing w:val="-2"/>
        </w:rPr>
        <w:t xml:space="preserve"> </w:t>
      </w:r>
      <w:proofErr w:type="spellStart"/>
      <w:r>
        <w:t>ó</w:t>
      </w:r>
      <w:proofErr w:type="spellEnd"/>
      <w:r>
        <w:t xml:space="preserve"> 50</w:t>
      </w:r>
      <w:r>
        <w:rPr>
          <w:spacing w:val="-1"/>
        </w:rPr>
        <w:t xml:space="preserve"> </w:t>
      </w:r>
      <w:r>
        <w:t xml:space="preserve">mg </w:t>
      </w:r>
      <w:proofErr w:type="spellStart"/>
      <w:r>
        <w:t>ó</w:t>
      </w:r>
      <w:proofErr w:type="spellEnd"/>
      <w:r>
        <w:rPr>
          <w:spacing w:val="-3"/>
        </w:rPr>
        <w:t xml:space="preserve"> </w:t>
      </w:r>
      <w:r>
        <w:t>100</w:t>
      </w:r>
      <w:r>
        <w:rPr>
          <w:spacing w:val="-1"/>
        </w:rPr>
        <w:t xml:space="preserve"> </w:t>
      </w:r>
      <w:r>
        <w:t>mg</w:t>
      </w:r>
      <w:r>
        <w:rPr>
          <w:spacing w:val="-2"/>
        </w:rPr>
        <w:t xml:space="preserve"> </w:t>
      </w:r>
      <w:r>
        <w:t xml:space="preserve">(comprimidos). </w:t>
      </w:r>
      <w:proofErr w:type="spellStart"/>
      <w:r>
        <w:t>Sumatriptán</w:t>
      </w:r>
      <w:proofErr w:type="spellEnd"/>
      <w:r>
        <w:t xml:space="preserve"> se</w:t>
      </w:r>
      <w:r>
        <w:rPr>
          <w:spacing w:val="-9"/>
        </w:rPr>
        <w:t xml:space="preserve"> </w:t>
      </w:r>
      <w:r>
        <w:t>excreta</w:t>
      </w:r>
      <w:r>
        <w:rPr>
          <w:spacing w:val="-8"/>
        </w:rPr>
        <w:t xml:space="preserve"> </w:t>
      </w:r>
      <w:r>
        <w:t>en</w:t>
      </w:r>
      <w:r>
        <w:rPr>
          <w:spacing w:val="-8"/>
        </w:rPr>
        <w:t xml:space="preserve"> </w:t>
      </w:r>
      <w:r>
        <w:t>la</w:t>
      </w:r>
      <w:r>
        <w:rPr>
          <w:spacing w:val="-8"/>
        </w:rPr>
        <w:t xml:space="preserve"> </w:t>
      </w:r>
      <w:r>
        <w:t>leche</w:t>
      </w:r>
      <w:r>
        <w:rPr>
          <w:spacing w:val="-9"/>
        </w:rPr>
        <w:t xml:space="preserve"> </w:t>
      </w:r>
      <w:r>
        <w:t>materna,</w:t>
      </w:r>
      <w:r>
        <w:rPr>
          <w:spacing w:val="-7"/>
        </w:rPr>
        <w:t xml:space="preserve"> </w:t>
      </w:r>
      <w:r>
        <w:t>con</w:t>
      </w:r>
      <w:r>
        <w:rPr>
          <w:spacing w:val="-8"/>
        </w:rPr>
        <w:t xml:space="preserve"> </w:t>
      </w:r>
      <w:r>
        <w:t>un</w:t>
      </w:r>
      <w:r>
        <w:rPr>
          <w:spacing w:val="-8"/>
        </w:rPr>
        <w:t xml:space="preserve"> </w:t>
      </w:r>
      <w:r>
        <w:t>valor</w:t>
      </w:r>
      <w:r>
        <w:rPr>
          <w:spacing w:val="-8"/>
        </w:rPr>
        <w:t xml:space="preserve"> </w:t>
      </w:r>
      <w:r>
        <w:t>medio</w:t>
      </w:r>
      <w:r>
        <w:rPr>
          <w:spacing w:val="-8"/>
        </w:rPr>
        <w:t xml:space="preserve"> </w:t>
      </w:r>
      <w:r>
        <w:t>de</w:t>
      </w:r>
      <w:r>
        <w:rPr>
          <w:spacing w:val="-9"/>
        </w:rPr>
        <w:t xml:space="preserve"> </w:t>
      </w:r>
      <w:r>
        <w:t>dosis</w:t>
      </w:r>
      <w:r>
        <w:rPr>
          <w:spacing w:val="-8"/>
        </w:rPr>
        <w:t xml:space="preserve"> </w:t>
      </w:r>
      <w:r>
        <w:t>relativa</w:t>
      </w:r>
      <w:r>
        <w:rPr>
          <w:spacing w:val="-8"/>
        </w:rPr>
        <w:t xml:space="preserve"> </w:t>
      </w:r>
      <w:r>
        <w:t>infantil</w:t>
      </w:r>
      <w:r>
        <w:rPr>
          <w:spacing w:val="-8"/>
        </w:rPr>
        <w:t xml:space="preserve"> </w:t>
      </w:r>
      <w:r>
        <w:t>inferior</w:t>
      </w:r>
      <w:r>
        <w:rPr>
          <w:spacing w:val="-8"/>
        </w:rPr>
        <w:t xml:space="preserve"> </w:t>
      </w:r>
      <w:r>
        <w:t>al</w:t>
      </w:r>
      <w:r>
        <w:rPr>
          <w:spacing w:val="-8"/>
        </w:rPr>
        <w:t xml:space="preserve"> </w:t>
      </w:r>
      <w:r>
        <w:t>4%</w:t>
      </w:r>
      <w:r>
        <w:rPr>
          <w:spacing w:val="-7"/>
        </w:rPr>
        <w:t xml:space="preserve"> </w:t>
      </w:r>
      <w:r>
        <w:t>tras la</w:t>
      </w:r>
      <w:r>
        <w:rPr>
          <w:spacing w:val="-12"/>
        </w:rPr>
        <w:t xml:space="preserve"> </w:t>
      </w:r>
      <w:r>
        <w:t>administración</w:t>
      </w:r>
      <w:r>
        <w:rPr>
          <w:spacing w:val="-14"/>
        </w:rPr>
        <w:t xml:space="preserve"> </w:t>
      </w:r>
      <w:r>
        <w:t>de</w:t>
      </w:r>
      <w:r>
        <w:rPr>
          <w:spacing w:val="-15"/>
        </w:rPr>
        <w:t xml:space="preserve"> </w:t>
      </w:r>
      <w:r>
        <w:t>una</w:t>
      </w:r>
      <w:r>
        <w:rPr>
          <w:spacing w:val="-14"/>
        </w:rPr>
        <w:t xml:space="preserve"> </w:t>
      </w:r>
      <w:r>
        <w:t>dosis</w:t>
      </w:r>
      <w:r>
        <w:rPr>
          <w:spacing w:val="-14"/>
        </w:rPr>
        <w:t xml:space="preserve"> </w:t>
      </w:r>
      <w:r>
        <w:t>única</w:t>
      </w:r>
      <w:r>
        <w:rPr>
          <w:spacing w:val="-12"/>
        </w:rPr>
        <w:t xml:space="preserve"> </w:t>
      </w:r>
      <w:r>
        <w:t>de</w:t>
      </w:r>
      <w:r>
        <w:rPr>
          <w:spacing w:val="-15"/>
        </w:rPr>
        <w:t xml:space="preserve"> </w:t>
      </w:r>
      <w:proofErr w:type="spellStart"/>
      <w:r>
        <w:t>sumatriptán</w:t>
      </w:r>
      <w:proofErr w:type="spellEnd"/>
      <w:r>
        <w:t>.</w:t>
      </w:r>
      <w:r>
        <w:rPr>
          <w:spacing w:val="-11"/>
        </w:rPr>
        <w:t xml:space="preserve"> </w:t>
      </w:r>
      <w:r>
        <w:t>La</w:t>
      </w:r>
      <w:r>
        <w:rPr>
          <w:spacing w:val="-14"/>
        </w:rPr>
        <w:t xml:space="preserve"> </w:t>
      </w:r>
      <w:r>
        <w:t>exposición</w:t>
      </w:r>
      <w:r>
        <w:rPr>
          <w:spacing w:val="-14"/>
        </w:rPr>
        <w:t xml:space="preserve"> </w:t>
      </w:r>
      <w:r>
        <w:t>del</w:t>
      </w:r>
      <w:r>
        <w:rPr>
          <w:spacing w:val="-14"/>
        </w:rPr>
        <w:t xml:space="preserve"> </w:t>
      </w:r>
      <w:r>
        <w:t>niño</w:t>
      </w:r>
      <w:r>
        <w:rPr>
          <w:spacing w:val="-14"/>
        </w:rPr>
        <w:t xml:space="preserve"> </w:t>
      </w:r>
      <w:r>
        <w:t>puede</w:t>
      </w:r>
      <w:r>
        <w:rPr>
          <w:spacing w:val="-12"/>
        </w:rPr>
        <w:t xml:space="preserve"> </w:t>
      </w:r>
      <w:r>
        <w:t>minimizarse interrumpiendo la lactancia durante las 12 horas siguientes al tratamiento. La leche materna producida en ese periodo debe ser desechada</w:t>
      </w:r>
    </w:p>
    <w:p w14:paraId="6B8026F8" w14:textId="77777777" w:rsidR="005065C6" w:rsidRDefault="00000000">
      <w:pPr>
        <w:spacing w:before="119"/>
        <w:ind w:left="143"/>
        <w:rPr>
          <w:b/>
          <w:sz w:val="20"/>
        </w:rPr>
      </w:pPr>
      <w:r>
        <w:rPr>
          <w:b/>
          <w:spacing w:val="-2"/>
          <w:sz w:val="20"/>
        </w:rPr>
        <w:t>Fuente:</w:t>
      </w:r>
    </w:p>
    <w:p w14:paraId="2E63F2AE" w14:textId="77777777" w:rsidR="005065C6" w:rsidRPr="002C543B" w:rsidRDefault="00000000">
      <w:pPr>
        <w:spacing w:before="37" w:line="276" w:lineRule="auto"/>
        <w:ind w:left="143" w:right="278"/>
        <w:rPr>
          <w:sz w:val="20"/>
          <w:lang w:val="en-US"/>
        </w:rPr>
      </w:pPr>
      <w:hyperlink r:id="rId30">
        <w:r w:rsidRPr="002C543B">
          <w:rPr>
            <w:color w:val="0000FF"/>
            <w:spacing w:val="-2"/>
            <w:sz w:val="20"/>
            <w:u w:val="single" w:color="0000FF"/>
            <w:lang w:val="en-US"/>
          </w:rPr>
          <w:t>https://www.ema.europa.eu/es/documents/psusa/sumatriptan-naproxensumatriptan-cmdh-scientific-</w:t>
        </w:r>
      </w:hyperlink>
      <w:hyperlink r:id="rId31">
        <w:r w:rsidRPr="002C543B">
          <w:rPr>
            <w:color w:val="0000FF"/>
            <w:spacing w:val="-2"/>
            <w:sz w:val="20"/>
            <w:u w:val="single" w:color="0000FF"/>
            <w:lang w:val="en-US"/>
          </w:rPr>
          <w:t>conclusions-grounds-variation-amendmentsproduct-information-timetable-implementation-psusa-</w:t>
        </w:r>
      </w:hyperlink>
      <w:hyperlink r:id="rId32">
        <w:r w:rsidRPr="002C543B">
          <w:rPr>
            <w:color w:val="0000FF"/>
            <w:sz w:val="20"/>
            <w:u w:val="single" w:color="0000FF"/>
            <w:lang w:val="en-US"/>
          </w:rPr>
          <w:t>00002832- 202409_es.pdf</w:t>
        </w:r>
      </w:hyperlink>
    </w:p>
    <w:p w14:paraId="4B61B6FB" w14:textId="77777777" w:rsidR="005065C6" w:rsidRDefault="00000000">
      <w:pPr>
        <w:spacing w:before="240"/>
        <w:ind w:left="143"/>
        <w:rPr>
          <w:b/>
          <w:sz w:val="20"/>
        </w:rPr>
      </w:pPr>
      <w:r>
        <w:rPr>
          <w:b/>
          <w:spacing w:val="-4"/>
          <w:sz w:val="20"/>
        </w:rPr>
        <w:t>Nota:</w:t>
      </w:r>
    </w:p>
    <w:p w14:paraId="7EB596BE" w14:textId="77777777" w:rsidR="005065C6" w:rsidRDefault="00000000">
      <w:pPr>
        <w:spacing w:before="37" w:line="276" w:lineRule="auto"/>
        <w:ind w:left="143" w:right="140"/>
        <w:jc w:val="both"/>
        <w:rPr>
          <w:sz w:val="20"/>
        </w:rPr>
      </w:pPr>
      <w:r>
        <w:rPr>
          <w:sz w:val="20"/>
        </w:rPr>
        <w:t xml:space="preserve">El </w:t>
      </w:r>
      <w:proofErr w:type="spellStart"/>
      <w:r>
        <w:rPr>
          <w:sz w:val="20"/>
        </w:rPr>
        <w:t>Sumatriptán</w:t>
      </w:r>
      <w:proofErr w:type="spellEnd"/>
      <w:r>
        <w:rPr>
          <w:sz w:val="20"/>
        </w:rPr>
        <w:t xml:space="preserve"> es un agonista específico y selectivo del receptor vascular 5-hidroxitriptamina 1 (5-HT1B/1D)</w:t>
      </w:r>
      <w:r>
        <w:rPr>
          <w:spacing w:val="-1"/>
          <w:sz w:val="20"/>
        </w:rPr>
        <w:t xml:space="preserve"> </w:t>
      </w:r>
      <w:r>
        <w:rPr>
          <w:sz w:val="20"/>
        </w:rPr>
        <w:t>sin</w:t>
      </w:r>
      <w:r>
        <w:rPr>
          <w:spacing w:val="-3"/>
          <w:sz w:val="20"/>
        </w:rPr>
        <w:t xml:space="preserve"> </w:t>
      </w:r>
      <w:r>
        <w:rPr>
          <w:sz w:val="20"/>
        </w:rPr>
        <w:t>efecto</w:t>
      </w:r>
      <w:r>
        <w:rPr>
          <w:spacing w:val="-2"/>
          <w:sz w:val="20"/>
        </w:rPr>
        <w:t xml:space="preserve"> </w:t>
      </w:r>
      <w:r>
        <w:rPr>
          <w:sz w:val="20"/>
        </w:rPr>
        <w:t>sobre otros</w:t>
      </w:r>
      <w:r>
        <w:rPr>
          <w:spacing w:val="-2"/>
          <w:sz w:val="20"/>
        </w:rPr>
        <w:t xml:space="preserve"> </w:t>
      </w:r>
      <w:r>
        <w:rPr>
          <w:sz w:val="20"/>
        </w:rPr>
        <w:t>subtipos</w:t>
      </w:r>
      <w:r>
        <w:rPr>
          <w:spacing w:val="-2"/>
          <w:sz w:val="20"/>
        </w:rPr>
        <w:t xml:space="preserve"> </w:t>
      </w:r>
      <w:r>
        <w:rPr>
          <w:sz w:val="20"/>
        </w:rPr>
        <w:t>del</w:t>
      </w:r>
      <w:r>
        <w:rPr>
          <w:spacing w:val="-2"/>
          <w:sz w:val="20"/>
        </w:rPr>
        <w:t xml:space="preserve"> </w:t>
      </w:r>
      <w:r>
        <w:rPr>
          <w:sz w:val="20"/>
        </w:rPr>
        <w:t>receptor de</w:t>
      </w:r>
      <w:r>
        <w:rPr>
          <w:spacing w:val="-1"/>
          <w:sz w:val="20"/>
        </w:rPr>
        <w:t xml:space="preserve"> </w:t>
      </w:r>
      <w:r>
        <w:rPr>
          <w:sz w:val="20"/>
        </w:rPr>
        <w:t>la</w:t>
      </w:r>
      <w:r>
        <w:rPr>
          <w:spacing w:val="-1"/>
          <w:sz w:val="20"/>
        </w:rPr>
        <w:t xml:space="preserve"> </w:t>
      </w:r>
      <w:r>
        <w:rPr>
          <w:sz w:val="20"/>
        </w:rPr>
        <w:t>5HT.</w:t>
      </w:r>
      <w:r>
        <w:rPr>
          <w:spacing w:val="-2"/>
          <w:sz w:val="20"/>
        </w:rPr>
        <w:t xml:space="preserve"> </w:t>
      </w:r>
      <w:r>
        <w:rPr>
          <w:sz w:val="20"/>
        </w:rPr>
        <w:t>Estos</w:t>
      </w:r>
      <w:r>
        <w:rPr>
          <w:spacing w:val="-2"/>
          <w:sz w:val="20"/>
        </w:rPr>
        <w:t xml:space="preserve"> </w:t>
      </w:r>
      <w:r>
        <w:rPr>
          <w:sz w:val="20"/>
        </w:rPr>
        <w:t>tipos</w:t>
      </w:r>
      <w:r>
        <w:rPr>
          <w:spacing w:val="-2"/>
          <w:sz w:val="20"/>
        </w:rPr>
        <w:t xml:space="preserve"> </w:t>
      </w:r>
      <w:r>
        <w:rPr>
          <w:sz w:val="20"/>
        </w:rPr>
        <w:t>de</w:t>
      </w:r>
      <w:r>
        <w:rPr>
          <w:spacing w:val="-1"/>
          <w:sz w:val="20"/>
        </w:rPr>
        <w:t xml:space="preserve"> </w:t>
      </w:r>
      <w:r>
        <w:rPr>
          <w:sz w:val="20"/>
        </w:rPr>
        <w:t>receptores</w:t>
      </w:r>
      <w:r>
        <w:rPr>
          <w:spacing w:val="-2"/>
          <w:sz w:val="20"/>
        </w:rPr>
        <w:t xml:space="preserve"> </w:t>
      </w:r>
      <w:r>
        <w:rPr>
          <w:sz w:val="20"/>
        </w:rPr>
        <w:t>se</w:t>
      </w:r>
      <w:r>
        <w:rPr>
          <w:spacing w:val="-1"/>
          <w:sz w:val="20"/>
        </w:rPr>
        <w:t xml:space="preserve"> </w:t>
      </w:r>
      <w:proofErr w:type="spellStart"/>
      <w:r>
        <w:rPr>
          <w:sz w:val="20"/>
        </w:rPr>
        <w:t>encuen-tran</w:t>
      </w:r>
      <w:proofErr w:type="spellEnd"/>
      <w:r>
        <w:rPr>
          <w:spacing w:val="-2"/>
          <w:sz w:val="20"/>
        </w:rPr>
        <w:t xml:space="preserve"> </w:t>
      </w:r>
      <w:r>
        <w:rPr>
          <w:sz w:val="20"/>
        </w:rPr>
        <w:t>principalmente en los vasos</w:t>
      </w:r>
      <w:r>
        <w:rPr>
          <w:spacing w:val="-1"/>
          <w:sz w:val="20"/>
        </w:rPr>
        <w:t xml:space="preserve"> </w:t>
      </w:r>
      <w:r>
        <w:rPr>
          <w:sz w:val="20"/>
        </w:rPr>
        <w:t>sanguíneos craneales y</w:t>
      </w:r>
      <w:r>
        <w:rPr>
          <w:spacing w:val="-2"/>
          <w:sz w:val="20"/>
        </w:rPr>
        <w:t xml:space="preserve"> </w:t>
      </w:r>
      <w:r>
        <w:rPr>
          <w:sz w:val="20"/>
        </w:rPr>
        <w:t>median la vasoconstricción.</w:t>
      </w:r>
      <w:r>
        <w:rPr>
          <w:spacing w:val="-1"/>
          <w:sz w:val="20"/>
        </w:rPr>
        <w:t xml:space="preserve"> </w:t>
      </w:r>
      <w:r>
        <w:rPr>
          <w:sz w:val="20"/>
        </w:rPr>
        <w:t>En</w:t>
      </w:r>
      <w:r>
        <w:rPr>
          <w:spacing w:val="-2"/>
          <w:sz w:val="20"/>
        </w:rPr>
        <w:t xml:space="preserve"> </w:t>
      </w:r>
      <w:r>
        <w:rPr>
          <w:sz w:val="20"/>
        </w:rPr>
        <w:t>estudios</w:t>
      </w:r>
      <w:r>
        <w:rPr>
          <w:spacing w:val="-1"/>
          <w:sz w:val="20"/>
        </w:rPr>
        <w:t xml:space="preserve"> </w:t>
      </w:r>
      <w:proofErr w:type="spellStart"/>
      <w:r>
        <w:rPr>
          <w:sz w:val="20"/>
        </w:rPr>
        <w:t>reali-zados</w:t>
      </w:r>
      <w:proofErr w:type="spellEnd"/>
      <w:r>
        <w:rPr>
          <w:sz w:val="20"/>
        </w:rPr>
        <w:t xml:space="preserve"> en animales, </w:t>
      </w:r>
      <w:proofErr w:type="spellStart"/>
      <w:r>
        <w:rPr>
          <w:sz w:val="20"/>
        </w:rPr>
        <w:t>sumatriptán</w:t>
      </w:r>
      <w:proofErr w:type="spellEnd"/>
      <w:r>
        <w:rPr>
          <w:sz w:val="20"/>
        </w:rPr>
        <w:t xml:space="preserve"> ocasiona vasoconstricción selectiva sobre la circulación arterial de la carótida, la que aporta sangre a los tejidos extracraneales e intracraneales, tales como las meninges. Se</w:t>
      </w:r>
      <w:r>
        <w:rPr>
          <w:spacing w:val="-1"/>
          <w:sz w:val="20"/>
        </w:rPr>
        <w:t xml:space="preserve"> </w:t>
      </w:r>
      <w:r>
        <w:rPr>
          <w:sz w:val="20"/>
        </w:rPr>
        <w:t>considera</w:t>
      </w:r>
      <w:r>
        <w:rPr>
          <w:spacing w:val="-1"/>
          <w:sz w:val="20"/>
        </w:rPr>
        <w:t xml:space="preserve"> </w:t>
      </w:r>
      <w:r>
        <w:rPr>
          <w:sz w:val="20"/>
        </w:rPr>
        <w:t>que</w:t>
      </w:r>
      <w:r>
        <w:rPr>
          <w:spacing w:val="-1"/>
          <w:sz w:val="20"/>
        </w:rPr>
        <w:t xml:space="preserve"> </w:t>
      </w:r>
      <w:r>
        <w:rPr>
          <w:sz w:val="20"/>
        </w:rPr>
        <w:t>la</w:t>
      </w:r>
      <w:r>
        <w:rPr>
          <w:spacing w:val="-1"/>
          <w:sz w:val="20"/>
        </w:rPr>
        <w:t xml:space="preserve"> </w:t>
      </w:r>
      <w:r>
        <w:rPr>
          <w:sz w:val="20"/>
        </w:rPr>
        <w:t>dilatación</w:t>
      </w:r>
      <w:r>
        <w:rPr>
          <w:spacing w:val="-2"/>
          <w:sz w:val="20"/>
        </w:rPr>
        <w:t xml:space="preserve"> </w:t>
      </w:r>
      <w:r>
        <w:rPr>
          <w:sz w:val="20"/>
        </w:rPr>
        <w:t>de</w:t>
      </w:r>
      <w:r>
        <w:rPr>
          <w:spacing w:val="-1"/>
          <w:sz w:val="20"/>
        </w:rPr>
        <w:t xml:space="preserve"> </w:t>
      </w:r>
      <w:r>
        <w:rPr>
          <w:sz w:val="20"/>
        </w:rPr>
        <w:t>estos vasos</w:t>
      </w:r>
      <w:r>
        <w:rPr>
          <w:spacing w:val="-2"/>
          <w:sz w:val="20"/>
        </w:rPr>
        <w:t xml:space="preserve"> </w:t>
      </w:r>
      <w:r>
        <w:rPr>
          <w:sz w:val="20"/>
        </w:rPr>
        <w:t>es</w:t>
      </w:r>
      <w:r>
        <w:rPr>
          <w:spacing w:val="-2"/>
          <w:sz w:val="20"/>
        </w:rPr>
        <w:t xml:space="preserve"> </w:t>
      </w:r>
      <w:r>
        <w:rPr>
          <w:sz w:val="20"/>
        </w:rPr>
        <w:t>el</w:t>
      </w:r>
      <w:r>
        <w:rPr>
          <w:spacing w:val="-1"/>
          <w:sz w:val="20"/>
        </w:rPr>
        <w:t xml:space="preserve"> </w:t>
      </w:r>
      <w:r>
        <w:rPr>
          <w:sz w:val="20"/>
        </w:rPr>
        <w:t>mecanismo</w:t>
      </w:r>
      <w:r>
        <w:rPr>
          <w:spacing w:val="-2"/>
          <w:sz w:val="20"/>
        </w:rPr>
        <w:t xml:space="preserve"> </w:t>
      </w:r>
      <w:r>
        <w:rPr>
          <w:sz w:val="20"/>
        </w:rPr>
        <w:t>subyacente</w:t>
      </w:r>
      <w:r>
        <w:rPr>
          <w:spacing w:val="-1"/>
          <w:sz w:val="20"/>
        </w:rPr>
        <w:t xml:space="preserve"> </w:t>
      </w:r>
      <w:r>
        <w:rPr>
          <w:sz w:val="20"/>
        </w:rPr>
        <w:t>de</w:t>
      </w:r>
      <w:r>
        <w:rPr>
          <w:spacing w:val="-1"/>
          <w:sz w:val="20"/>
        </w:rPr>
        <w:t xml:space="preserve"> </w:t>
      </w:r>
      <w:r>
        <w:rPr>
          <w:sz w:val="20"/>
        </w:rPr>
        <w:t>la migraña</w:t>
      </w:r>
      <w:r>
        <w:rPr>
          <w:spacing w:val="-1"/>
          <w:sz w:val="20"/>
        </w:rPr>
        <w:t xml:space="preserve"> </w:t>
      </w:r>
      <w:r>
        <w:rPr>
          <w:sz w:val="20"/>
        </w:rPr>
        <w:t>en</w:t>
      </w:r>
      <w:r>
        <w:rPr>
          <w:spacing w:val="-2"/>
          <w:sz w:val="20"/>
        </w:rPr>
        <w:t xml:space="preserve"> </w:t>
      </w:r>
      <w:r>
        <w:rPr>
          <w:sz w:val="20"/>
        </w:rPr>
        <w:t>humanos.</w:t>
      </w:r>
    </w:p>
    <w:p w14:paraId="1764F5E1" w14:textId="77777777" w:rsidR="005065C6" w:rsidRDefault="005065C6">
      <w:pPr>
        <w:spacing w:line="276" w:lineRule="auto"/>
        <w:jc w:val="both"/>
        <w:rPr>
          <w:sz w:val="20"/>
        </w:rPr>
        <w:sectPr w:rsidR="005065C6">
          <w:pgSz w:w="11910" w:h="16840"/>
          <w:pgMar w:top="1800" w:right="1275" w:bottom="1780" w:left="1275" w:header="597" w:footer="1587" w:gutter="0"/>
          <w:cols w:space="720"/>
        </w:sectPr>
      </w:pPr>
    </w:p>
    <w:p w14:paraId="17398026" w14:textId="77777777" w:rsidR="005065C6" w:rsidRDefault="00000000">
      <w:pPr>
        <w:spacing w:before="91" w:line="276" w:lineRule="auto"/>
        <w:ind w:left="143" w:right="143"/>
        <w:jc w:val="both"/>
        <w:rPr>
          <w:sz w:val="20"/>
        </w:rPr>
      </w:pPr>
      <w:r>
        <w:rPr>
          <w:noProof/>
          <w:sz w:val="20"/>
        </w:rPr>
        <w:lastRenderedPageBreak/>
        <w:drawing>
          <wp:anchor distT="0" distB="0" distL="0" distR="0" simplePos="0" relativeHeight="487474688" behindDoc="1" locked="0" layoutInCell="1" allowOverlap="1" wp14:anchorId="77464DF0" wp14:editId="5F28DB8F">
            <wp:simplePos x="0" y="0"/>
            <wp:positionH relativeFrom="page">
              <wp:posOffset>0</wp:posOffset>
            </wp:positionH>
            <wp:positionV relativeFrom="page">
              <wp:posOffset>1584016</wp:posOffset>
            </wp:positionV>
            <wp:extent cx="7487842" cy="7430303"/>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7487842" cy="7430303"/>
                    </a:xfrm>
                    <a:prstGeom prst="rect">
                      <a:avLst/>
                    </a:prstGeom>
                  </pic:spPr>
                </pic:pic>
              </a:graphicData>
            </a:graphic>
          </wp:anchor>
        </w:drawing>
      </w:r>
      <w:r>
        <w:rPr>
          <w:sz w:val="20"/>
        </w:rPr>
        <w:t>Los</w:t>
      </w:r>
      <w:r>
        <w:rPr>
          <w:spacing w:val="-6"/>
          <w:sz w:val="20"/>
        </w:rPr>
        <w:t xml:space="preserve"> </w:t>
      </w:r>
      <w:r>
        <w:rPr>
          <w:sz w:val="20"/>
        </w:rPr>
        <w:t>resultados</w:t>
      </w:r>
      <w:r>
        <w:rPr>
          <w:spacing w:val="-6"/>
          <w:sz w:val="20"/>
        </w:rPr>
        <w:t xml:space="preserve"> </w:t>
      </w:r>
      <w:r>
        <w:rPr>
          <w:sz w:val="20"/>
        </w:rPr>
        <w:t>de</w:t>
      </w:r>
      <w:r>
        <w:rPr>
          <w:spacing w:val="-5"/>
          <w:sz w:val="20"/>
        </w:rPr>
        <w:t xml:space="preserve"> </w:t>
      </w:r>
      <w:r>
        <w:rPr>
          <w:sz w:val="20"/>
        </w:rPr>
        <w:t>dichos</w:t>
      </w:r>
      <w:r>
        <w:rPr>
          <w:spacing w:val="-6"/>
          <w:sz w:val="20"/>
        </w:rPr>
        <w:t xml:space="preserve"> </w:t>
      </w:r>
      <w:r>
        <w:rPr>
          <w:sz w:val="20"/>
        </w:rPr>
        <w:t>estudios</w:t>
      </w:r>
      <w:r>
        <w:rPr>
          <w:spacing w:val="-6"/>
          <w:sz w:val="20"/>
        </w:rPr>
        <w:t xml:space="preserve"> </w:t>
      </w:r>
      <w:r>
        <w:rPr>
          <w:sz w:val="20"/>
        </w:rPr>
        <w:t>en</w:t>
      </w:r>
      <w:r>
        <w:rPr>
          <w:spacing w:val="-7"/>
          <w:sz w:val="20"/>
        </w:rPr>
        <w:t xml:space="preserve"> </w:t>
      </w:r>
      <w:r>
        <w:rPr>
          <w:sz w:val="20"/>
        </w:rPr>
        <w:t>animales</w:t>
      </w:r>
      <w:r>
        <w:rPr>
          <w:spacing w:val="-6"/>
          <w:sz w:val="20"/>
        </w:rPr>
        <w:t xml:space="preserve"> </w:t>
      </w:r>
      <w:r>
        <w:rPr>
          <w:sz w:val="20"/>
        </w:rPr>
        <w:t>demuestran</w:t>
      </w:r>
      <w:r>
        <w:rPr>
          <w:spacing w:val="-7"/>
          <w:sz w:val="20"/>
        </w:rPr>
        <w:t xml:space="preserve"> </w:t>
      </w:r>
      <w:r>
        <w:rPr>
          <w:sz w:val="20"/>
        </w:rPr>
        <w:t>que</w:t>
      </w:r>
      <w:r>
        <w:rPr>
          <w:spacing w:val="-5"/>
          <w:sz w:val="20"/>
        </w:rPr>
        <w:t xml:space="preserve"> </w:t>
      </w:r>
      <w:proofErr w:type="spellStart"/>
      <w:r>
        <w:rPr>
          <w:sz w:val="20"/>
        </w:rPr>
        <w:t>sumatriptán</w:t>
      </w:r>
      <w:proofErr w:type="spellEnd"/>
      <w:r>
        <w:rPr>
          <w:spacing w:val="-7"/>
          <w:sz w:val="20"/>
        </w:rPr>
        <w:t xml:space="preserve"> </w:t>
      </w:r>
      <w:r>
        <w:rPr>
          <w:sz w:val="20"/>
        </w:rPr>
        <w:t>también</w:t>
      </w:r>
      <w:r>
        <w:rPr>
          <w:spacing w:val="-7"/>
          <w:sz w:val="20"/>
        </w:rPr>
        <w:t xml:space="preserve"> </w:t>
      </w:r>
      <w:r>
        <w:rPr>
          <w:sz w:val="20"/>
        </w:rPr>
        <w:t>inhibe</w:t>
      </w:r>
      <w:r>
        <w:rPr>
          <w:spacing w:val="-5"/>
          <w:sz w:val="20"/>
        </w:rPr>
        <w:t xml:space="preserve"> </w:t>
      </w:r>
      <w:r>
        <w:rPr>
          <w:sz w:val="20"/>
        </w:rPr>
        <w:t>la</w:t>
      </w:r>
      <w:r>
        <w:rPr>
          <w:spacing w:val="-5"/>
          <w:sz w:val="20"/>
        </w:rPr>
        <w:t xml:space="preserve"> </w:t>
      </w:r>
      <w:r>
        <w:rPr>
          <w:sz w:val="20"/>
        </w:rPr>
        <w:t xml:space="preserve">actividad del nervio trigémino. Ambas acciones (vasoconstricción craneal e inhibición de la actividad del nervio trigémino) pueden explicar el efecto inhibidor de la migraña de </w:t>
      </w:r>
      <w:proofErr w:type="spellStart"/>
      <w:r>
        <w:rPr>
          <w:sz w:val="20"/>
        </w:rPr>
        <w:t>sumatriptán</w:t>
      </w:r>
      <w:proofErr w:type="spellEnd"/>
      <w:r>
        <w:rPr>
          <w:sz w:val="20"/>
        </w:rPr>
        <w:t xml:space="preserve"> en humanos.</w:t>
      </w:r>
    </w:p>
    <w:p w14:paraId="13F5E941" w14:textId="77777777" w:rsidR="005065C6" w:rsidRDefault="00000000">
      <w:pPr>
        <w:pStyle w:val="Ttulo1"/>
        <w:spacing w:before="239"/>
      </w:pPr>
      <w:r>
        <w:t>Vacunas</w:t>
      </w:r>
      <w:r>
        <w:rPr>
          <w:spacing w:val="-8"/>
        </w:rPr>
        <w:t xml:space="preserve"> </w:t>
      </w:r>
      <w:r>
        <w:t>contra</w:t>
      </w:r>
      <w:r>
        <w:rPr>
          <w:spacing w:val="-7"/>
        </w:rPr>
        <w:t xml:space="preserve"> </w:t>
      </w:r>
      <w:r>
        <w:t>la</w:t>
      </w:r>
      <w:r>
        <w:rPr>
          <w:spacing w:val="-5"/>
        </w:rPr>
        <w:t xml:space="preserve"> </w:t>
      </w:r>
      <w:r>
        <w:t>varicela:</w:t>
      </w:r>
      <w:r>
        <w:rPr>
          <w:spacing w:val="-5"/>
        </w:rPr>
        <w:t xml:space="preserve"> </w:t>
      </w:r>
      <w:r>
        <w:t>actualización</w:t>
      </w:r>
      <w:r>
        <w:rPr>
          <w:spacing w:val="-5"/>
        </w:rPr>
        <w:t xml:space="preserve"> </w:t>
      </w:r>
      <w:r>
        <w:t>sobre</w:t>
      </w:r>
      <w:r>
        <w:rPr>
          <w:spacing w:val="-6"/>
        </w:rPr>
        <w:t xml:space="preserve"> </w:t>
      </w:r>
      <w:r>
        <w:t>el</w:t>
      </w:r>
      <w:r>
        <w:rPr>
          <w:spacing w:val="-5"/>
        </w:rPr>
        <w:t xml:space="preserve"> </w:t>
      </w:r>
      <w:r>
        <w:t>riesgo</w:t>
      </w:r>
      <w:r>
        <w:rPr>
          <w:spacing w:val="-4"/>
        </w:rPr>
        <w:t xml:space="preserve"> </w:t>
      </w:r>
      <w:r>
        <w:t>de</w:t>
      </w:r>
      <w:r>
        <w:rPr>
          <w:spacing w:val="-6"/>
        </w:rPr>
        <w:t xml:space="preserve"> </w:t>
      </w:r>
      <w:r>
        <w:rPr>
          <w:spacing w:val="-2"/>
        </w:rPr>
        <w:t>encefalitis.</w:t>
      </w:r>
    </w:p>
    <w:p w14:paraId="5C0225F9" w14:textId="77777777" w:rsidR="005065C6" w:rsidRDefault="00000000">
      <w:pPr>
        <w:pStyle w:val="Textoindependiente"/>
        <w:spacing w:line="360" w:lineRule="auto"/>
        <w:ind w:right="135"/>
      </w:pPr>
      <w:r>
        <w:t>Europa. El PRAC de la EMA evaluó cuidadosamente la evidencia disponible desde los ensayos clínicos, la literatura científica y la exposición luego de la aprobación en el mercado, informando que se ha reportado encefalitis durante el uso post comercialización de vacunas contra</w:t>
      </w:r>
      <w:r>
        <w:rPr>
          <w:spacing w:val="-12"/>
        </w:rPr>
        <w:t xml:space="preserve"> </w:t>
      </w:r>
      <w:r>
        <w:t>la</w:t>
      </w:r>
      <w:r>
        <w:rPr>
          <w:spacing w:val="-14"/>
        </w:rPr>
        <w:t xml:space="preserve"> </w:t>
      </w:r>
      <w:r>
        <w:t>varicela</w:t>
      </w:r>
      <w:r>
        <w:rPr>
          <w:spacing w:val="-12"/>
        </w:rPr>
        <w:t xml:space="preserve"> </w:t>
      </w:r>
      <w:r>
        <w:t>de</w:t>
      </w:r>
      <w:r>
        <w:rPr>
          <w:spacing w:val="-15"/>
        </w:rPr>
        <w:t xml:space="preserve"> </w:t>
      </w:r>
      <w:r>
        <w:t>virus</w:t>
      </w:r>
      <w:r>
        <w:rPr>
          <w:spacing w:val="-14"/>
        </w:rPr>
        <w:t xml:space="preserve"> </w:t>
      </w:r>
      <w:r>
        <w:t>vivos</w:t>
      </w:r>
      <w:r>
        <w:rPr>
          <w:spacing w:val="-11"/>
        </w:rPr>
        <w:t xml:space="preserve"> </w:t>
      </w:r>
      <w:r>
        <w:t>atenuados.</w:t>
      </w:r>
      <w:r>
        <w:rPr>
          <w:spacing w:val="-13"/>
        </w:rPr>
        <w:t xml:space="preserve"> </w:t>
      </w:r>
      <w:r>
        <w:t>En</w:t>
      </w:r>
      <w:r>
        <w:rPr>
          <w:spacing w:val="-14"/>
        </w:rPr>
        <w:t xml:space="preserve"> </w:t>
      </w:r>
      <w:r>
        <w:t>pocos</w:t>
      </w:r>
      <w:r>
        <w:rPr>
          <w:spacing w:val="-11"/>
        </w:rPr>
        <w:t xml:space="preserve"> </w:t>
      </w:r>
      <w:r>
        <w:t>casos</w:t>
      </w:r>
      <w:r>
        <w:rPr>
          <w:spacing w:val="-14"/>
        </w:rPr>
        <w:t xml:space="preserve"> </w:t>
      </w:r>
      <w:r>
        <w:t>se</w:t>
      </w:r>
      <w:r>
        <w:rPr>
          <w:spacing w:val="-12"/>
        </w:rPr>
        <w:t xml:space="preserve"> </w:t>
      </w:r>
      <w:r>
        <w:t>ha</w:t>
      </w:r>
      <w:r>
        <w:rPr>
          <w:spacing w:val="-14"/>
        </w:rPr>
        <w:t xml:space="preserve"> </w:t>
      </w:r>
      <w:r>
        <w:t>observado</w:t>
      </w:r>
      <w:r>
        <w:rPr>
          <w:spacing w:val="-13"/>
        </w:rPr>
        <w:t xml:space="preserve"> </w:t>
      </w:r>
      <w:r>
        <w:t>un</w:t>
      </w:r>
      <w:r>
        <w:rPr>
          <w:spacing w:val="-12"/>
        </w:rPr>
        <w:t xml:space="preserve"> </w:t>
      </w:r>
      <w:r>
        <w:t>resultado</w:t>
      </w:r>
      <w:r>
        <w:rPr>
          <w:spacing w:val="-11"/>
        </w:rPr>
        <w:t xml:space="preserve"> </w:t>
      </w:r>
      <w:r>
        <w:t>fatal, especialmente en pacientes que se encontraban inmunosuprimidos. Se debería instruir a los vacunados / padres acerca de buscar atención médica inmediata en caso de que ellos / sus niños experimenten luego de la vacunación síntomas sugestivos</w:t>
      </w:r>
      <w:r>
        <w:rPr>
          <w:spacing w:val="-2"/>
        </w:rPr>
        <w:t xml:space="preserve"> </w:t>
      </w:r>
      <w:r>
        <w:t xml:space="preserve">de encefalitis como </w:t>
      </w:r>
      <w:proofErr w:type="spellStart"/>
      <w:r>
        <w:t>disminu-ción</w:t>
      </w:r>
      <w:proofErr w:type="spellEnd"/>
      <w:r>
        <w:t xml:space="preserve"> o pérdida de la conciencia, convulsiones o ataxia acompañados de fiebre y cefalea.</w:t>
      </w:r>
    </w:p>
    <w:p w14:paraId="5977A69C" w14:textId="77777777" w:rsidR="005065C6" w:rsidRDefault="00000000">
      <w:pPr>
        <w:spacing w:before="119"/>
        <w:ind w:left="143"/>
        <w:rPr>
          <w:b/>
          <w:sz w:val="20"/>
        </w:rPr>
      </w:pPr>
      <w:r>
        <w:rPr>
          <w:b/>
          <w:spacing w:val="-2"/>
          <w:sz w:val="20"/>
        </w:rPr>
        <w:t>Fuente:</w:t>
      </w:r>
    </w:p>
    <w:p w14:paraId="5E3F90C0" w14:textId="77777777" w:rsidR="005065C6" w:rsidRDefault="00000000">
      <w:pPr>
        <w:spacing w:before="37" w:line="276" w:lineRule="auto"/>
        <w:ind w:left="143" w:right="602"/>
        <w:rPr>
          <w:sz w:val="20"/>
        </w:rPr>
      </w:pPr>
      <w:hyperlink r:id="rId33">
        <w:r>
          <w:rPr>
            <w:color w:val="0000FF"/>
            <w:spacing w:val="-2"/>
            <w:sz w:val="20"/>
            <w:u w:val="single" w:color="0000FF"/>
          </w:rPr>
          <w:t>https://www.ema.europa.eu/en/documents/prac-recommendation/pracrecommendations-signals-</w:t>
        </w:r>
      </w:hyperlink>
      <w:hyperlink r:id="rId34">
        <w:r>
          <w:rPr>
            <w:color w:val="0000FF"/>
            <w:spacing w:val="-2"/>
            <w:sz w:val="20"/>
            <w:u w:val="single" w:color="0000FF"/>
          </w:rPr>
          <w:t>adopted-7-10-july-2025-prac-meeting_en.pdf</w:t>
        </w:r>
      </w:hyperlink>
    </w:p>
    <w:p w14:paraId="47A10D09" w14:textId="77777777" w:rsidR="005065C6" w:rsidRDefault="00000000">
      <w:pPr>
        <w:pStyle w:val="Ttulo1"/>
        <w:spacing w:before="239"/>
      </w:pPr>
      <w:r>
        <w:t>Paracetamol:</w:t>
      </w:r>
      <w:r>
        <w:rPr>
          <w:spacing w:val="-7"/>
        </w:rPr>
        <w:t xml:space="preserve"> </w:t>
      </w:r>
      <w:r>
        <w:t>comunicación</w:t>
      </w:r>
      <w:r>
        <w:rPr>
          <w:spacing w:val="-6"/>
        </w:rPr>
        <w:t xml:space="preserve"> </w:t>
      </w:r>
      <w:r>
        <w:t>internacional</w:t>
      </w:r>
      <w:r>
        <w:rPr>
          <w:spacing w:val="-6"/>
        </w:rPr>
        <w:t xml:space="preserve"> </w:t>
      </w:r>
      <w:r>
        <w:t>acerca</w:t>
      </w:r>
      <w:r>
        <w:rPr>
          <w:spacing w:val="-6"/>
        </w:rPr>
        <w:t xml:space="preserve"> </w:t>
      </w:r>
      <w:r>
        <w:t>de</w:t>
      </w:r>
      <w:r>
        <w:rPr>
          <w:spacing w:val="-5"/>
        </w:rPr>
        <w:t xml:space="preserve"> </w:t>
      </w:r>
      <w:r>
        <w:t>su</w:t>
      </w:r>
      <w:r>
        <w:rPr>
          <w:spacing w:val="-6"/>
        </w:rPr>
        <w:t xml:space="preserve"> </w:t>
      </w:r>
      <w:r>
        <w:t>uso</w:t>
      </w:r>
      <w:r>
        <w:rPr>
          <w:spacing w:val="-6"/>
        </w:rPr>
        <w:t xml:space="preserve"> </w:t>
      </w:r>
      <w:r>
        <w:t>durante</w:t>
      </w:r>
      <w:r>
        <w:rPr>
          <w:spacing w:val="-6"/>
        </w:rPr>
        <w:t xml:space="preserve"> </w:t>
      </w:r>
      <w:r>
        <w:t>el</w:t>
      </w:r>
      <w:r>
        <w:rPr>
          <w:spacing w:val="-5"/>
        </w:rPr>
        <w:t xml:space="preserve"> </w:t>
      </w:r>
      <w:r>
        <w:rPr>
          <w:spacing w:val="-2"/>
        </w:rPr>
        <w:t>embarazo</w:t>
      </w:r>
    </w:p>
    <w:p w14:paraId="087DF2B5" w14:textId="77777777" w:rsidR="005065C6" w:rsidRDefault="00000000">
      <w:pPr>
        <w:pStyle w:val="Textoindependiente"/>
        <w:spacing w:before="132" w:line="360" w:lineRule="auto"/>
        <w:ind w:right="138"/>
      </w:pPr>
      <w:r>
        <w:t>Argentina. En las Novedades Internacionales y Nacionales en Seguridad de Medica-</w:t>
      </w:r>
      <w:proofErr w:type="spellStart"/>
      <w:r>
        <w:t>mentos</w:t>
      </w:r>
      <w:proofErr w:type="spellEnd"/>
      <w:r>
        <w:t xml:space="preserve"> (septiembre 2025) del Departamento de Farmacovigilancia y Gestión de Riesgo de ANMAT</w:t>
      </w:r>
      <w:r>
        <w:rPr>
          <w:spacing w:val="-4"/>
        </w:rPr>
        <w:t xml:space="preserve"> </w:t>
      </w:r>
      <w:r>
        <w:t>se</w:t>
      </w:r>
      <w:r>
        <w:rPr>
          <w:spacing w:val="-8"/>
        </w:rPr>
        <w:t xml:space="preserve"> </w:t>
      </w:r>
      <w:r>
        <w:t>informa</w:t>
      </w:r>
      <w:r>
        <w:rPr>
          <w:spacing w:val="-6"/>
        </w:rPr>
        <w:t xml:space="preserve"> </w:t>
      </w:r>
      <w:r>
        <w:t>acerca</w:t>
      </w:r>
      <w:r>
        <w:rPr>
          <w:spacing w:val="-6"/>
        </w:rPr>
        <w:t xml:space="preserve"> </w:t>
      </w:r>
      <w:r>
        <w:t>del</w:t>
      </w:r>
      <w:r>
        <w:rPr>
          <w:spacing w:val="-7"/>
        </w:rPr>
        <w:t xml:space="preserve"> </w:t>
      </w:r>
      <w:r>
        <w:t>posicionamiento</w:t>
      </w:r>
      <w:r>
        <w:rPr>
          <w:spacing w:val="-7"/>
        </w:rPr>
        <w:t xml:space="preserve"> </w:t>
      </w:r>
      <w:r>
        <w:t>de</w:t>
      </w:r>
      <w:r>
        <w:rPr>
          <w:spacing w:val="-8"/>
        </w:rPr>
        <w:t xml:space="preserve"> </w:t>
      </w:r>
      <w:r>
        <w:t>distintas</w:t>
      </w:r>
      <w:r>
        <w:rPr>
          <w:spacing w:val="-5"/>
        </w:rPr>
        <w:t xml:space="preserve"> </w:t>
      </w:r>
      <w:r>
        <w:t>agencias</w:t>
      </w:r>
      <w:r>
        <w:rPr>
          <w:spacing w:val="-5"/>
        </w:rPr>
        <w:t xml:space="preserve"> </w:t>
      </w:r>
      <w:r>
        <w:t>en</w:t>
      </w:r>
      <w:r>
        <w:rPr>
          <w:spacing w:val="-8"/>
        </w:rPr>
        <w:t xml:space="preserve"> </w:t>
      </w:r>
      <w:r>
        <w:t>cuanto</w:t>
      </w:r>
      <w:r>
        <w:rPr>
          <w:spacing w:val="-5"/>
        </w:rPr>
        <w:t xml:space="preserve"> </w:t>
      </w:r>
      <w:r>
        <w:t>al</w:t>
      </w:r>
      <w:r>
        <w:rPr>
          <w:spacing w:val="-7"/>
        </w:rPr>
        <w:t xml:space="preserve"> </w:t>
      </w:r>
      <w:r>
        <w:t>paracetamol y su uso durante el embarazo.</w:t>
      </w:r>
    </w:p>
    <w:p w14:paraId="62D4B476" w14:textId="77777777" w:rsidR="005065C6" w:rsidRPr="002C543B" w:rsidRDefault="00000000">
      <w:pPr>
        <w:pStyle w:val="Ttulo1"/>
        <w:rPr>
          <w:lang w:val="en-US"/>
        </w:rPr>
      </w:pPr>
      <w:r w:rsidRPr="002C543B">
        <w:rPr>
          <w:lang w:val="en-US"/>
        </w:rPr>
        <w:t>FDA</w:t>
      </w:r>
      <w:r w:rsidRPr="002C543B">
        <w:rPr>
          <w:spacing w:val="-3"/>
          <w:lang w:val="en-US"/>
        </w:rPr>
        <w:t xml:space="preserve"> </w:t>
      </w:r>
      <w:r w:rsidRPr="002C543B">
        <w:rPr>
          <w:lang w:val="en-US"/>
        </w:rPr>
        <w:t>(Food</w:t>
      </w:r>
      <w:r w:rsidRPr="002C543B">
        <w:rPr>
          <w:spacing w:val="-2"/>
          <w:lang w:val="en-US"/>
        </w:rPr>
        <w:t xml:space="preserve"> </w:t>
      </w:r>
      <w:r w:rsidRPr="002C543B">
        <w:rPr>
          <w:lang w:val="en-US"/>
        </w:rPr>
        <w:t>and</w:t>
      </w:r>
      <w:r w:rsidRPr="002C543B">
        <w:rPr>
          <w:spacing w:val="-4"/>
          <w:lang w:val="en-US"/>
        </w:rPr>
        <w:t xml:space="preserve"> </w:t>
      </w:r>
      <w:r w:rsidRPr="002C543B">
        <w:rPr>
          <w:lang w:val="en-US"/>
        </w:rPr>
        <w:t>Drug</w:t>
      </w:r>
      <w:r w:rsidRPr="002C543B">
        <w:rPr>
          <w:spacing w:val="-4"/>
          <w:lang w:val="en-US"/>
        </w:rPr>
        <w:t xml:space="preserve"> </w:t>
      </w:r>
      <w:r w:rsidRPr="002C543B">
        <w:rPr>
          <w:spacing w:val="-2"/>
          <w:lang w:val="en-US"/>
        </w:rPr>
        <w:t>Administration)</w:t>
      </w:r>
    </w:p>
    <w:p w14:paraId="151C013D" w14:textId="77777777" w:rsidR="005065C6" w:rsidRDefault="00000000">
      <w:pPr>
        <w:pStyle w:val="Textoindependiente"/>
        <w:spacing w:line="360" w:lineRule="auto"/>
        <w:ind w:right="138"/>
      </w:pPr>
      <w:r>
        <w:t>La FDA de Estados Unidos de América ha notificado que, en los últimos años, se ha acumulado evidencia que sugiere que el uso de</w:t>
      </w:r>
      <w:r>
        <w:rPr>
          <w:spacing w:val="-1"/>
        </w:rPr>
        <w:t xml:space="preserve"> </w:t>
      </w:r>
      <w:r>
        <w:t>paracetamol (también conocido como aceta-</w:t>
      </w:r>
      <w:proofErr w:type="spellStart"/>
      <w:r>
        <w:t>minofén</w:t>
      </w:r>
      <w:proofErr w:type="spellEnd"/>
      <w:r>
        <w:t>) durante el embarazo podría estar relacionado con un mayor riesgo de condiciones neurológicas en los niños, como el autismo y el TDAH.</w:t>
      </w:r>
    </w:p>
    <w:p w14:paraId="6E6849FD" w14:textId="77777777" w:rsidR="005065C6" w:rsidRDefault="00000000">
      <w:pPr>
        <w:pStyle w:val="Textoindependiente"/>
        <w:spacing w:before="0" w:line="360" w:lineRule="auto"/>
        <w:ind w:left="142"/>
        <w:jc w:val="right"/>
      </w:pPr>
      <w:r>
        <w:t>Algunos estudios</w:t>
      </w:r>
      <w:r>
        <w:rPr>
          <w:spacing w:val="-3"/>
        </w:rPr>
        <w:t xml:space="preserve"> </w:t>
      </w:r>
      <w:r>
        <w:t>describen</w:t>
      </w:r>
      <w:r>
        <w:rPr>
          <w:spacing w:val="-1"/>
        </w:rPr>
        <w:t xml:space="preserve"> </w:t>
      </w:r>
      <w:r>
        <w:t>que</w:t>
      </w:r>
      <w:r>
        <w:rPr>
          <w:spacing w:val="-1"/>
        </w:rPr>
        <w:t xml:space="preserve"> </w:t>
      </w:r>
      <w:r>
        <w:t>este</w:t>
      </w:r>
      <w:r>
        <w:rPr>
          <w:spacing w:val="-1"/>
        </w:rPr>
        <w:t xml:space="preserve"> </w:t>
      </w:r>
      <w:r>
        <w:t>riesgo</w:t>
      </w:r>
      <w:r>
        <w:rPr>
          <w:spacing w:val="-3"/>
        </w:rPr>
        <w:t xml:space="preserve"> </w:t>
      </w:r>
      <w:r>
        <w:t>puede</w:t>
      </w:r>
      <w:r>
        <w:rPr>
          <w:spacing w:val="-1"/>
        </w:rPr>
        <w:t xml:space="preserve"> </w:t>
      </w:r>
      <w:r>
        <w:t>ser</w:t>
      </w:r>
      <w:r>
        <w:rPr>
          <w:spacing w:val="-1"/>
        </w:rPr>
        <w:t xml:space="preserve"> </w:t>
      </w:r>
      <w:r>
        <w:t>más</w:t>
      </w:r>
      <w:r>
        <w:rPr>
          <w:spacing w:val="-3"/>
        </w:rPr>
        <w:t xml:space="preserve"> </w:t>
      </w:r>
      <w:r>
        <w:t xml:space="preserve">pronunciado cuando el </w:t>
      </w:r>
      <w:proofErr w:type="spellStart"/>
      <w:r>
        <w:t>pa-racetamol</w:t>
      </w:r>
      <w:proofErr w:type="spellEnd"/>
      <w:r>
        <w:rPr>
          <w:spacing w:val="27"/>
        </w:rPr>
        <w:t xml:space="preserve"> </w:t>
      </w:r>
      <w:r>
        <w:t>se</w:t>
      </w:r>
      <w:r>
        <w:rPr>
          <w:spacing w:val="26"/>
        </w:rPr>
        <w:t xml:space="preserve"> </w:t>
      </w:r>
      <w:r>
        <w:t>consume</w:t>
      </w:r>
      <w:r>
        <w:rPr>
          <w:spacing w:val="26"/>
        </w:rPr>
        <w:t xml:space="preserve"> </w:t>
      </w:r>
      <w:r>
        <w:t>de</w:t>
      </w:r>
      <w:r>
        <w:rPr>
          <w:spacing w:val="26"/>
        </w:rPr>
        <w:t xml:space="preserve"> </w:t>
      </w:r>
      <w:r>
        <w:t>forma</w:t>
      </w:r>
      <w:r>
        <w:rPr>
          <w:spacing w:val="27"/>
        </w:rPr>
        <w:t xml:space="preserve"> </w:t>
      </w:r>
      <w:r>
        <w:t>crónica,</w:t>
      </w:r>
      <w:r>
        <w:rPr>
          <w:spacing w:val="28"/>
        </w:rPr>
        <w:t xml:space="preserve"> </w:t>
      </w:r>
      <w:r>
        <w:t>en</w:t>
      </w:r>
      <w:r>
        <w:rPr>
          <w:spacing w:val="27"/>
        </w:rPr>
        <w:t xml:space="preserve"> </w:t>
      </w:r>
      <w:r>
        <w:t>el</w:t>
      </w:r>
      <w:r>
        <w:rPr>
          <w:spacing w:val="29"/>
        </w:rPr>
        <w:t xml:space="preserve"> </w:t>
      </w:r>
      <w:r>
        <w:t>período</w:t>
      </w:r>
      <w:r>
        <w:rPr>
          <w:spacing w:val="27"/>
        </w:rPr>
        <w:t xml:space="preserve"> </w:t>
      </w:r>
      <w:r>
        <w:t>de</w:t>
      </w:r>
      <w:r>
        <w:rPr>
          <w:spacing w:val="26"/>
        </w:rPr>
        <w:t xml:space="preserve"> </w:t>
      </w:r>
      <w:r>
        <w:t>embarazo</w:t>
      </w:r>
      <w:r>
        <w:rPr>
          <w:spacing w:val="27"/>
        </w:rPr>
        <w:t xml:space="preserve"> </w:t>
      </w:r>
      <w:r>
        <w:t>hasta</w:t>
      </w:r>
      <w:r>
        <w:rPr>
          <w:spacing w:val="27"/>
        </w:rPr>
        <w:t xml:space="preserve"> </w:t>
      </w:r>
      <w:r>
        <w:t>el</w:t>
      </w:r>
      <w:r>
        <w:rPr>
          <w:spacing w:val="27"/>
        </w:rPr>
        <w:t xml:space="preserve"> </w:t>
      </w:r>
      <w:r>
        <w:t>parto.</w:t>
      </w:r>
      <w:r>
        <w:rPr>
          <w:spacing w:val="25"/>
        </w:rPr>
        <w:t xml:space="preserve"> </w:t>
      </w:r>
      <w:r>
        <w:t>Estas preocupaciones</w:t>
      </w:r>
      <w:r>
        <w:rPr>
          <w:spacing w:val="-9"/>
        </w:rPr>
        <w:t xml:space="preserve"> </w:t>
      </w:r>
      <w:r>
        <w:t>podrían</w:t>
      </w:r>
      <w:r>
        <w:rPr>
          <w:spacing w:val="-14"/>
        </w:rPr>
        <w:t xml:space="preserve"> </w:t>
      </w:r>
      <w:r>
        <w:t>aumentar</w:t>
      </w:r>
      <w:r>
        <w:rPr>
          <w:spacing w:val="-9"/>
        </w:rPr>
        <w:t xml:space="preserve"> </w:t>
      </w:r>
      <w:r>
        <w:t>por</w:t>
      </w:r>
      <w:r>
        <w:rPr>
          <w:spacing w:val="-12"/>
        </w:rPr>
        <w:t xml:space="preserve"> </w:t>
      </w:r>
      <w:r>
        <w:t>el</w:t>
      </w:r>
      <w:r>
        <w:rPr>
          <w:spacing w:val="-9"/>
        </w:rPr>
        <w:t xml:space="preserve"> </w:t>
      </w:r>
      <w:r>
        <w:t>hecho</w:t>
      </w:r>
      <w:r>
        <w:rPr>
          <w:spacing w:val="-11"/>
        </w:rPr>
        <w:t xml:space="preserve"> </w:t>
      </w:r>
      <w:r>
        <w:t>de</w:t>
      </w:r>
      <w:r>
        <w:rPr>
          <w:spacing w:val="-10"/>
        </w:rPr>
        <w:t xml:space="preserve"> </w:t>
      </w:r>
      <w:r>
        <w:t>que</w:t>
      </w:r>
      <w:r>
        <w:rPr>
          <w:spacing w:val="-10"/>
        </w:rPr>
        <w:t xml:space="preserve"> </w:t>
      </w:r>
      <w:r>
        <w:t>el</w:t>
      </w:r>
      <w:r>
        <w:rPr>
          <w:spacing w:val="-11"/>
        </w:rPr>
        <w:t xml:space="preserve"> </w:t>
      </w:r>
      <w:r>
        <w:t>hígado</w:t>
      </w:r>
      <w:r>
        <w:rPr>
          <w:spacing w:val="-11"/>
        </w:rPr>
        <w:t xml:space="preserve"> </w:t>
      </w:r>
      <w:r>
        <w:t>de</w:t>
      </w:r>
      <w:r>
        <w:rPr>
          <w:spacing w:val="-10"/>
        </w:rPr>
        <w:t xml:space="preserve"> </w:t>
      </w:r>
      <w:r>
        <w:t>un</w:t>
      </w:r>
      <w:r>
        <w:rPr>
          <w:spacing w:val="-12"/>
        </w:rPr>
        <w:t xml:space="preserve"> </w:t>
      </w:r>
      <w:r>
        <w:t>niño</w:t>
      </w:r>
      <w:r>
        <w:rPr>
          <w:spacing w:val="-9"/>
        </w:rPr>
        <w:t xml:space="preserve"> </w:t>
      </w:r>
      <w:r>
        <w:t>muy</w:t>
      </w:r>
      <w:r>
        <w:rPr>
          <w:spacing w:val="-11"/>
        </w:rPr>
        <w:t xml:space="preserve"> </w:t>
      </w:r>
      <w:r>
        <w:t>pequeño</w:t>
      </w:r>
      <w:r>
        <w:rPr>
          <w:spacing w:val="-9"/>
        </w:rPr>
        <w:t xml:space="preserve"> </w:t>
      </w:r>
      <w:r>
        <w:t>aún está en desarrollo</w:t>
      </w:r>
      <w:r>
        <w:rPr>
          <w:spacing w:val="-2"/>
        </w:rPr>
        <w:t xml:space="preserve"> </w:t>
      </w:r>
      <w:r>
        <w:t>y por lo tanto</w:t>
      </w:r>
      <w:r>
        <w:rPr>
          <w:spacing w:val="-2"/>
        </w:rPr>
        <w:t xml:space="preserve"> </w:t>
      </w:r>
      <w:r>
        <w:t>podría</w:t>
      </w:r>
      <w:r>
        <w:rPr>
          <w:spacing w:val="-3"/>
        </w:rPr>
        <w:t xml:space="preserve"> </w:t>
      </w:r>
      <w:r>
        <w:t>limitar</w:t>
      </w:r>
      <w:r>
        <w:rPr>
          <w:spacing w:val="-2"/>
        </w:rPr>
        <w:t xml:space="preserve"> </w:t>
      </w:r>
      <w:r>
        <w:t>su</w:t>
      </w:r>
      <w:r>
        <w:rPr>
          <w:spacing w:val="-3"/>
        </w:rPr>
        <w:t xml:space="preserve"> </w:t>
      </w:r>
      <w:r>
        <w:t>habilidad para</w:t>
      </w:r>
      <w:r>
        <w:rPr>
          <w:spacing w:val="-3"/>
        </w:rPr>
        <w:t xml:space="preserve"> </w:t>
      </w:r>
      <w:r>
        <w:t>metabolizar el medicamento. Comenta que, para ser claros, mientras que muchos estudios han descrito una asocia-</w:t>
      </w:r>
    </w:p>
    <w:p w14:paraId="31EB5E08" w14:textId="77777777" w:rsidR="005065C6" w:rsidRDefault="00000000">
      <w:pPr>
        <w:pStyle w:val="Textoindependiente"/>
        <w:spacing w:before="0" w:line="360" w:lineRule="auto"/>
        <w:ind w:left="15" w:right="138" w:firstLine="0"/>
        <w:jc w:val="right"/>
      </w:pPr>
      <w:proofErr w:type="spellStart"/>
      <w:r>
        <w:t>ción</w:t>
      </w:r>
      <w:proofErr w:type="spellEnd"/>
      <w:r>
        <w:t xml:space="preserve"> entre el paracetamol y el autismo, no se ha establecido una relación causal, y existen</w:t>
      </w:r>
      <w:r>
        <w:rPr>
          <w:spacing w:val="80"/>
        </w:rPr>
        <w:t xml:space="preserve"> </w:t>
      </w:r>
      <w:r>
        <w:t>estudios</w:t>
      </w:r>
      <w:r>
        <w:rPr>
          <w:spacing w:val="25"/>
        </w:rPr>
        <w:t xml:space="preserve"> </w:t>
      </w:r>
      <w:r>
        <w:t>en</w:t>
      </w:r>
      <w:r>
        <w:rPr>
          <w:spacing w:val="27"/>
        </w:rPr>
        <w:t xml:space="preserve"> </w:t>
      </w:r>
      <w:r>
        <w:t>la</w:t>
      </w:r>
      <w:r>
        <w:rPr>
          <w:spacing w:val="28"/>
        </w:rPr>
        <w:t xml:space="preserve"> </w:t>
      </w:r>
      <w:r>
        <w:t>literatura</w:t>
      </w:r>
      <w:r>
        <w:rPr>
          <w:spacing w:val="27"/>
        </w:rPr>
        <w:t xml:space="preserve"> </w:t>
      </w:r>
      <w:r>
        <w:t>científica</w:t>
      </w:r>
      <w:r>
        <w:rPr>
          <w:spacing w:val="28"/>
        </w:rPr>
        <w:t xml:space="preserve"> </w:t>
      </w:r>
      <w:r>
        <w:t>que</w:t>
      </w:r>
      <w:r>
        <w:rPr>
          <w:spacing w:val="27"/>
        </w:rPr>
        <w:t xml:space="preserve"> </w:t>
      </w:r>
      <w:r>
        <w:t>lo</w:t>
      </w:r>
      <w:r>
        <w:rPr>
          <w:spacing w:val="29"/>
        </w:rPr>
        <w:t xml:space="preserve"> </w:t>
      </w:r>
      <w:r>
        <w:t>contradicen.</w:t>
      </w:r>
      <w:r>
        <w:rPr>
          <w:spacing w:val="28"/>
        </w:rPr>
        <w:t xml:space="preserve"> </w:t>
      </w:r>
      <w:r>
        <w:t>La</w:t>
      </w:r>
      <w:r>
        <w:rPr>
          <w:spacing w:val="27"/>
        </w:rPr>
        <w:t xml:space="preserve"> </w:t>
      </w:r>
      <w:r>
        <w:t>asociación</w:t>
      </w:r>
      <w:r>
        <w:rPr>
          <w:spacing w:val="28"/>
        </w:rPr>
        <w:t xml:space="preserve"> </w:t>
      </w:r>
      <w:r>
        <w:t>es</w:t>
      </w:r>
      <w:r>
        <w:rPr>
          <w:spacing w:val="28"/>
        </w:rPr>
        <w:t xml:space="preserve"> </w:t>
      </w:r>
      <w:r>
        <w:t>un</w:t>
      </w:r>
      <w:r>
        <w:rPr>
          <w:spacing w:val="28"/>
        </w:rPr>
        <w:t xml:space="preserve"> </w:t>
      </w:r>
      <w:r>
        <w:t>área</w:t>
      </w:r>
      <w:r>
        <w:rPr>
          <w:spacing w:val="26"/>
        </w:rPr>
        <w:t xml:space="preserve"> </w:t>
      </w:r>
      <w:r>
        <w:t>de</w:t>
      </w:r>
      <w:r>
        <w:rPr>
          <w:spacing w:val="28"/>
        </w:rPr>
        <w:t xml:space="preserve"> </w:t>
      </w:r>
      <w:r>
        <w:rPr>
          <w:spacing w:val="-2"/>
        </w:rPr>
        <w:t>debate</w:t>
      </w:r>
    </w:p>
    <w:p w14:paraId="2D831AC5" w14:textId="77777777" w:rsidR="005065C6" w:rsidRDefault="005065C6">
      <w:pPr>
        <w:pStyle w:val="Textoindependiente"/>
        <w:spacing w:line="360" w:lineRule="auto"/>
        <w:jc w:val="right"/>
        <w:sectPr w:rsidR="005065C6">
          <w:pgSz w:w="11910" w:h="16840"/>
          <w:pgMar w:top="1800" w:right="1275" w:bottom="1780" w:left="1275" w:header="597" w:footer="1587" w:gutter="0"/>
          <w:cols w:space="720"/>
        </w:sectPr>
      </w:pPr>
    </w:p>
    <w:p w14:paraId="19A6C472" w14:textId="77777777" w:rsidR="005065C6" w:rsidRDefault="00000000">
      <w:pPr>
        <w:pStyle w:val="Textoindependiente"/>
        <w:spacing w:before="91" w:line="360" w:lineRule="auto"/>
        <w:ind w:right="134" w:firstLine="0"/>
      </w:pPr>
      <w:r>
        <w:rPr>
          <w:noProof/>
        </w:rPr>
        <w:lastRenderedPageBreak/>
        <w:drawing>
          <wp:anchor distT="0" distB="0" distL="0" distR="0" simplePos="0" relativeHeight="487475200" behindDoc="1" locked="0" layoutInCell="1" allowOverlap="1" wp14:anchorId="3D7BE207" wp14:editId="549B01A8">
            <wp:simplePos x="0" y="0"/>
            <wp:positionH relativeFrom="page">
              <wp:posOffset>0</wp:posOffset>
            </wp:positionH>
            <wp:positionV relativeFrom="page">
              <wp:posOffset>1584016</wp:posOffset>
            </wp:positionV>
            <wp:extent cx="7487842" cy="7430303"/>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7487842" cy="7430303"/>
                    </a:xfrm>
                    <a:prstGeom prst="rect">
                      <a:avLst/>
                    </a:prstGeom>
                  </pic:spPr>
                </pic:pic>
              </a:graphicData>
            </a:graphic>
          </wp:anchor>
        </w:drawing>
      </w:r>
      <w:r>
        <w:t>científico</w:t>
      </w:r>
      <w:r>
        <w:rPr>
          <w:spacing w:val="-10"/>
        </w:rPr>
        <w:t xml:space="preserve"> </w:t>
      </w:r>
      <w:r>
        <w:t>en</w:t>
      </w:r>
      <w:r>
        <w:rPr>
          <w:spacing w:val="-10"/>
        </w:rPr>
        <w:t xml:space="preserve"> </w:t>
      </w:r>
      <w:r>
        <w:t>curso,</w:t>
      </w:r>
      <w:r>
        <w:rPr>
          <w:spacing w:val="-9"/>
        </w:rPr>
        <w:t xml:space="preserve"> </w:t>
      </w:r>
      <w:r>
        <w:t>por</w:t>
      </w:r>
      <w:r>
        <w:rPr>
          <w:spacing w:val="-10"/>
        </w:rPr>
        <w:t xml:space="preserve"> </w:t>
      </w:r>
      <w:r>
        <w:t>lo</w:t>
      </w:r>
      <w:r>
        <w:rPr>
          <w:spacing w:val="-12"/>
        </w:rPr>
        <w:t xml:space="preserve"> </w:t>
      </w:r>
      <w:r>
        <w:t>que</w:t>
      </w:r>
      <w:r>
        <w:rPr>
          <w:spacing w:val="-11"/>
        </w:rPr>
        <w:t xml:space="preserve"> </w:t>
      </w:r>
      <w:r>
        <w:t>los</w:t>
      </w:r>
      <w:r>
        <w:rPr>
          <w:spacing w:val="-10"/>
        </w:rPr>
        <w:t xml:space="preserve"> </w:t>
      </w:r>
      <w:r>
        <w:t>médicos</w:t>
      </w:r>
      <w:r>
        <w:rPr>
          <w:spacing w:val="-12"/>
        </w:rPr>
        <w:t xml:space="preserve"> </w:t>
      </w:r>
      <w:r>
        <w:t>clínicos</w:t>
      </w:r>
      <w:r>
        <w:rPr>
          <w:spacing w:val="-12"/>
        </w:rPr>
        <w:t xml:space="preserve"> </w:t>
      </w:r>
      <w:r>
        <w:t>deberían</w:t>
      </w:r>
      <w:r>
        <w:rPr>
          <w:spacing w:val="-10"/>
        </w:rPr>
        <w:t xml:space="preserve"> </w:t>
      </w:r>
      <w:r>
        <w:t>estar</w:t>
      </w:r>
      <w:r>
        <w:rPr>
          <w:spacing w:val="-10"/>
        </w:rPr>
        <w:t xml:space="preserve"> </w:t>
      </w:r>
      <w:r>
        <w:t>informados</w:t>
      </w:r>
      <w:r>
        <w:rPr>
          <w:spacing w:val="-10"/>
        </w:rPr>
        <w:t xml:space="preserve"> </w:t>
      </w:r>
      <w:r>
        <w:t>de</w:t>
      </w:r>
      <w:r>
        <w:rPr>
          <w:spacing w:val="-11"/>
        </w:rPr>
        <w:t xml:space="preserve"> </w:t>
      </w:r>
      <w:r>
        <w:t>esta</w:t>
      </w:r>
      <w:r>
        <w:rPr>
          <w:spacing w:val="-10"/>
        </w:rPr>
        <w:t xml:space="preserve"> </w:t>
      </w:r>
      <w:r>
        <w:t>discusión en</w:t>
      </w:r>
      <w:r>
        <w:rPr>
          <w:spacing w:val="-13"/>
        </w:rPr>
        <w:t xml:space="preserve"> </w:t>
      </w:r>
      <w:r>
        <w:t>la</w:t>
      </w:r>
      <w:r>
        <w:rPr>
          <w:spacing w:val="-13"/>
        </w:rPr>
        <w:t xml:space="preserve"> </w:t>
      </w:r>
      <w:r>
        <w:t>toma</w:t>
      </w:r>
      <w:r>
        <w:rPr>
          <w:spacing w:val="-13"/>
        </w:rPr>
        <w:t xml:space="preserve"> </w:t>
      </w:r>
      <w:r>
        <w:t>de</w:t>
      </w:r>
      <w:r>
        <w:rPr>
          <w:spacing w:val="-16"/>
        </w:rPr>
        <w:t xml:space="preserve"> </w:t>
      </w:r>
      <w:r>
        <w:t>decisiones</w:t>
      </w:r>
      <w:r>
        <w:rPr>
          <w:spacing w:val="-15"/>
        </w:rPr>
        <w:t xml:space="preserve"> </w:t>
      </w:r>
      <w:r>
        <w:t>clínicas,</w:t>
      </w:r>
      <w:r>
        <w:rPr>
          <w:spacing w:val="-12"/>
        </w:rPr>
        <w:t xml:space="preserve"> </w:t>
      </w:r>
      <w:r>
        <w:t>especialmente</w:t>
      </w:r>
      <w:r>
        <w:rPr>
          <w:spacing w:val="-14"/>
        </w:rPr>
        <w:t xml:space="preserve"> </w:t>
      </w:r>
      <w:r>
        <w:t>debido</w:t>
      </w:r>
      <w:r>
        <w:rPr>
          <w:spacing w:val="-12"/>
        </w:rPr>
        <w:t xml:space="preserve"> </w:t>
      </w:r>
      <w:r>
        <w:t>a</w:t>
      </w:r>
      <w:r>
        <w:rPr>
          <w:spacing w:val="-16"/>
        </w:rPr>
        <w:t xml:space="preserve"> </w:t>
      </w:r>
      <w:r>
        <w:t>que</w:t>
      </w:r>
      <w:r>
        <w:rPr>
          <w:spacing w:val="-14"/>
        </w:rPr>
        <w:t xml:space="preserve"> </w:t>
      </w:r>
      <w:r>
        <w:t>la</w:t>
      </w:r>
      <w:r>
        <w:rPr>
          <w:spacing w:val="-13"/>
        </w:rPr>
        <w:t xml:space="preserve"> </w:t>
      </w:r>
      <w:r>
        <w:t>mayoría</w:t>
      </w:r>
      <w:r>
        <w:rPr>
          <w:spacing w:val="-16"/>
        </w:rPr>
        <w:t xml:space="preserve"> </w:t>
      </w:r>
      <w:r>
        <w:t>de</w:t>
      </w:r>
      <w:r>
        <w:rPr>
          <w:spacing w:val="-14"/>
        </w:rPr>
        <w:t xml:space="preserve"> </w:t>
      </w:r>
      <w:r>
        <w:t>los</w:t>
      </w:r>
      <w:r>
        <w:rPr>
          <w:spacing w:val="-13"/>
        </w:rPr>
        <w:t xml:space="preserve"> </w:t>
      </w:r>
      <w:r>
        <w:t>casos</w:t>
      </w:r>
      <w:r>
        <w:rPr>
          <w:spacing w:val="-13"/>
        </w:rPr>
        <w:t xml:space="preserve"> </w:t>
      </w:r>
      <w:r>
        <w:t>de</w:t>
      </w:r>
      <w:r>
        <w:rPr>
          <w:spacing w:val="-14"/>
        </w:rPr>
        <w:t xml:space="preserve"> </w:t>
      </w:r>
      <w:r>
        <w:t>fiebre de corta duración en mujeres embarazadas y niños pequeños no requieren medicación.</w:t>
      </w:r>
    </w:p>
    <w:p w14:paraId="2DCB0AD4" w14:textId="77777777" w:rsidR="005065C6" w:rsidRDefault="00000000">
      <w:pPr>
        <w:pStyle w:val="Textoindependiente"/>
        <w:spacing w:before="0" w:line="360" w:lineRule="auto"/>
      </w:pPr>
      <w:r>
        <w:t>Mencionan que, guiados por la seguridad del paciente y una medicina prudente, los médicos</w:t>
      </w:r>
      <w:r>
        <w:rPr>
          <w:spacing w:val="-8"/>
        </w:rPr>
        <w:t xml:space="preserve"> </w:t>
      </w:r>
      <w:r>
        <w:t>clínicos</w:t>
      </w:r>
      <w:r>
        <w:rPr>
          <w:spacing w:val="-8"/>
        </w:rPr>
        <w:t xml:space="preserve"> </w:t>
      </w:r>
      <w:r>
        <w:t>deberían</w:t>
      </w:r>
      <w:r>
        <w:rPr>
          <w:spacing w:val="-10"/>
        </w:rPr>
        <w:t xml:space="preserve"> </w:t>
      </w:r>
      <w:r>
        <w:t>considerar</w:t>
      </w:r>
      <w:r>
        <w:rPr>
          <w:spacing w:val="-8"/>
        </w:rPr>
        <w:t xml:space="preserve"> </w:t>
      </w:r>
      <w:r>
        <w:t>minimizar</w:t>
      </w:r>
      <w:r>
        <w:rPr>
          <w:spacing w:val="-9"/>
        </w:rPr>
        <w:t xml:space="preserve"> </w:t>
      </w:r>
      <w:r>
        <w:t>el</w:t>
      </w:r>
      <w:r>
        <w:rPr>
          <w:spacing w:val="-9"/>
        </w:rPr>
        <w:t xml:space="preserve"> </w:t>
      </w:r>
      <w:r>
        <w:t>uso</w:t>
      </w:r>
      <w:r>
        <w:rPr>
          <w:spacing w:val="-7"/>
        </w:rPr>
        <w:t xml:space="preserve"> </w:t>
      </w:r>
      <w:r>
        <w:t>de</w:t>
      </w:r>
      <w:r>
        <w:rPr>
          <w:spacing w:val="-10"/>
        </w:rPr>
        <w:t xml:space="preserve"> </w:t>
      </w:r>
      <w:r>
        <w:t>paracetamol</w:t>
      </w:r>
      <w:r>
        <w:rPr>
          <w:spacing w:val="-8"/>
        </w:rPr>
        <w:t xml:space="preserve"> </w:t>
      </w:r>
      <w:r>
        <w:t>durante</w:t>
      </w:r>
      <w:r>
        <w:rPr>
          <w:spacing w:val="-8"/>
        </w:rPr>
        <w:t xml:space="preserve"> </w:t>
      </w:r>
      <w:r>
        <w:t>el</w:t>
      </w:r>
      <w:r>
        <w:rPr>
          <w:spacing w:val="-7"/>
        </w:rPr>
        <w:t xml:space="preserve"> </w:t>
      </w:r>
      <w:r>
        <w:t>embarazo</w:t>
      </w:r>
      <w:r>
        <w:rPr>
          <w:spacing w:val="-9"/>
        </w:rPr>
        <w:t xml:space="preserve"> </w:t>
      </w:r>
      <w:r>
        <w:t>en cuanto al tratamiento de cuadros usuales de fiebre leve. Esta consideración debería también ser</w:t>
      </w:r>
      <w:r>
        <w:rPr>
          <w:spacing w:val="-1"/>
        </w:rPr>
        <w:t xml:space="preserve"> </w:t>
      </w:r>
      <w:r>
        <w:t>balanceada</w:t>
      </w:r>
      <w:r>
        <w:rPr>
          <w:spacing w:val="-1"/>
        </w:rPr>
        <w:t xml:space="preserve"> </w:t>
      </w:r>
      <w:r>
        <w:t>con</w:t>
      </w:r>
      <w:r>
        <w:rPr>
          <w:spacing w:val="-1"/>
        </w:rPr>
        <w:t xml:space="preserve"> </w:t>
      </w:r>
      <w:r>
        <w:t>el hecho que</w:t>
      </w:r>
      <w:r>
        <w:rPr>
          <w:spacing w:val="-1"/>
        </w:rPr>
        <w:t xml:space="preserve"> </w:t>
      </w:r>
      <w:r>
        <w:t>el</w:t>
      </w:r>
      <w:r>
        <w:rPr>
          <w:spacing w:val="-2"/>
        </w:rPr>
        <w:t xml:space="preserve"> </w:t>
      </w:r>
      <w:r>
        <w:t>paracetamol</w:t>
      </w:r>
      <w:r>
        <w:rPr>
          <w:spacing w:val="-2"/>
        </w:rPr>
        <w:t xml:space="preserve"> </w:t>
      </w:r>
      <w:r>
        <w:t>es la</w:t>
      </w:r>
      <w:r>
        <w:rPr>
          <w:spacing w:val="-1"/>
        </w:rPr>
        <w:t xml:space="preserve"> </w:t>
      </w:r>
      <w:r>
        <w:t>alternativa</w:t>
      </w:r>
      <w:r>
        <w:rPr>
          <w:spacing w:val="-2"/>
        </w:rPr>
        <w:t xml:space="preserve"> </w:t>
      </w:r>
      <w:r>
        <w:t>de</w:t>
      </w:r>
      <w:r>
        <w:rPr>
          <w:spacing w:val="-3"/>
        </w:rPr>
        <w:t xml:space="preserve"> </w:t>
      </w:r>
      <w:r>
        <w:t>medicamento con</w:t>
      </w:r>
      <w:r>
        <w:rPr>
          <w:spacing w:val="-1"/>
        </w:rPr>
        <w:t xml:space="preserve"> </w:t>
      </w:r>
      <w:proofErr w:type="spellStart"/>
      <w:r>
        <w:t>condi-ción</w:t>
      </w:r>
      <w:proofErr w:type="spellEnd"/>
      <w:r>
        <w:t xml:space="preserve"> de venta libre más seguro en el embarazo entre todos los analgésicos y antipiréticos; la aspirina e ibuprofeno presentan impactos adversos bien documentados sobre el feto.</w:t>
      </w:r>
    </w:p>
    <w:p w14:paraId="616B3072" w14:textId="77777777" w:rsidR="005065C6" w:rsidRDefault="00000000">
      <w:pPr>
        <w:pStyle w:val="Ttulo1"/>
        <w:spacing w:before="237"/>
      </w:pPr>
      <w:r>
        <w:t>OMS</w:t>
      </w:r>
      <w:r>
        <w:rPr>
          <w:spacing w:val="-6"/>
        </w:rPr>
        <w:t xml:space="preserve"> </w:t>
      </w:r>
      <w:r>
        <w:t>(Organización</w:t>
      </w:r>
      <w:r>
        <w:rPr>
          <w:spacing w:val="-6"/>
        </w:rPr>
        <w:t xml:space="preserve"> </w:t>
      </w:r>
      <w:r>
        <w:t>Mundial</w:t>
      </w:r>
      <w:r>
        <w:rPr>
          <w:spacing w:val="-4"/>
        </w:rPr>
        <w:t xml:space="preserve"> </w:t>
      </w:r>
      <w:r>
        <w:t>de</w:t>
      </w:r>
      <w:r>
        <w:rPr>
          <w:spacing w:val="-3"/>
        </w:rPr>
        <w:t xml:space="preserve"> </w:t>
      </w:r>
      <w:r>
        <w:t>la</w:t>
      </w:r>
      <w:r>
        <w:rPr>
          <w:spacing w:val="-4"/>
        </w:rPr>
        <w:t xml:space="preserve"> </w:t>
      </w:r>
      <w:r>
        <w:rPr>
          <w:spacing w:val="-2"/>
        </w:rPr>
        <w:t>Salud)</w:t>
      </w:r>
    </w:p>
    <w:p w14:paraId="682E5F8D" w14:textId="77777777" w:rsidR="005065C6" w:rsidRDefault="00000000">
      <w:pPr>
        <w:pStyle w:val="Textoindependiente"/>
        <w:spacing w:line="360" w:lineRule="auto"/>
      </w:pPr>
      <w:r>
        <w:t>La OMS ha enfatizado que actualmente no existe evidencia científica concluyente que confirme</w:t>
      </w:r>
      <w:r>
        <w:rPr>
          <w:spacing w:val="-12"/>
        </w:rPr>
        <w:t xml:space="preserve"> </w:t>
      </w:r>
      <w:r>
        <w:t>una</w:t>
      </w:r>
      <w:r>
        <w:rPr>
          <w:spacing w:val="-12"/>
        </w:rPr>
        <w:t xml:space="preserve"> </w:t>
      </w:r>
      <w:r>
        <w:t>posible</w:t>
      </w:r>
      <w:r>
        <w:rPr>
          <w:spacing w:val="-15"/>
        </w:rPr>
        <w:t xml:space="preserve"> </w:t>
      </w:r>
      <w:r>
        <w:t>conexión</w:t>
      </w:r>
      <w:r>
        <w:rPr>
          <w:spacing w:val="-12"/>
        </w:rPr>
        <w:t xml:space="preserve"> </w:t>
      </w:r>
      <w:r>
        <w:t>entre</w:t>
      </w:r>
      <w:r>
        <w:rPr>
          <w:spacing w:val="-12"/>
        </w:rPr>
        <w:t xml:space="preserve"> </w:t>
      </w:r>
      <w:r>
        <w:t>autismo</w:t>
      </w:r>
      <w:r>
        <w:rPr>
          <w:spacing w:val="-13"/>
        </w:rPr>
        <w:t xml:space="preserve"> </w:t>
      </w:r>
      <w:r>
        <w:t>y</w:t>
      </w:r>
      <w:r>
        <w:rPr>
          <w:spacing w:val="-13"/>
        </w:rPr>
        <w:t xml:space="preserve"> </w:t>
      </w:r>
      <w:r>
        <w:t>el</w:t>
      </w:r>
      <w:r>
        <w:rPr>
          <w:spacing w:val="-14"/>
        </w:rPr>
        <w:t xml:space="preserve"> </w:t>
      </w:r>
      <w:r>
        <w:t>uso</w:t>
      </w:r>
      <w:r>
        <w:rPr>
          <w:spacing w:val="-11"/>
        </w:rPr>
        <w:t xml:space="preserve"> </w:t>
      </w:r>
      <w:r>
        <w:t>de</w:t>
      </w:r>
      <w:r>
        <w:rPr>
          <w:spacing w:val="-15"/>
        </w:rPr>
        <w:t xml:space="preserve"> </w:t>
      </w:r>
      <w:r>
        <w:t>paracetamol</w:t>
      </w:r>
      <w:r>
        <w:rPr>
          <w:spacing w:val="-11"/>
        </w:rPr>
        <w:t xml:space="preserve"> </w:t>
      </w:r>
      <w:r>
        <w:t>(también</w:t>
      </w:r>
      <w:r>
        <w:rPr>
          <w:spacing w:val="-12"/>
        </w:rPr>
        <w:t xml:space="preserve"> </w:t>
      </w:r>
      <w:r>
        <w:t>conocido</w:t>
      </w:r>
      <w:r>
        <w:rPr>
          <w:spacing w:val="-13"/>
        </w:rPr>
        <w:t xml:space="preserve"> </w:t>
      </w:r>
      <w:r>
        <w:t>como acetaminofén)</w:t>
      </w:r>
      <w:r>
        <w:rPr>
          <w:spacing w:val="-10"/>
        </w:rPr>
        <w:t xml:space="preserve"> </w:t>
      </w:r>
      <w:r>
        <w:t>durante</w:t>
      </w:r>
      <w:r>
        <w:rPr>
          <w:spacing w:val="-11"/>
        </w:rPr>
        <w:t xml:space="preserve"> </w:t>
      </w:r>
      <w:r>
        <w:t>el</w:t>
      </w:r>
      <w:r>
        <w:rPr>
          <w:spacing w:val="-10"/>
        </w:rPr>
        <w:t xml:space="preserve"> </w:t>
      </w:r>
      <w:r>
        <w:t>embarazo.</w:t>
      </w:r>
      <w:r>
        <w:rPr>
          <w:spacing w:val="-12"/>
        </w:rPr>
        <w:t xml:space="preserve"> </w:t>
      </w:r>
      <w:r>
        <w:t>Globalmente,</w:t>
      </w:r>
      <w:r>
        <w:rPr>
          <w:spacing w:val="-12"/>
        </w:rPr>
        <w:t xml:space="preserve"> </w:t>
      </w:r>
      <w:r>
        <w:t>casi</w:t>
      </w:r>
      <w:r>
        <w:rPr>
          <w:spacing w:val="-10"/>
        </w:rPr>
        <w:t xml:space="preserve"> </w:t>
      </w:r>
      <w:r>
        <w:t>62</w:t>
      </w:r>
      <w:r>
        <w:rPr>
          <w:spacing w:val="-13"/>
        </w:rPr>
        <w:t xml:space="preserve"> </w:t>
      </w:r>
      <w:r>
        <w:t>millones</w:t>
      </w:r>
      <w:r>
        <w:rPr>
          <w:spacing w:val="-12"/>
        </w:rPr>
        <w:t xml:space="preserve"> </w:t>
      </w:r>
      <w:r>
        <w:t>de</w:t>
      </w:r>
      <w:r>
        <w:rPr>
          <w:spacing w:val="-13"/>
        </w:rPr>
        <w:t xml:space="preserve"> </w:t>
      </w:r>
      <w:r>
        <w:t>personas</w:t>
      </w:r>
      <w:r>
        <w:rPr>
          <w:spacing w:val="-10"/>
        </w:rPr>
        <w:t xml:space="preserve"> </w:t>
      </w:r>
      <w:r>
        <w:t>presenta</w:t>
      </w:r>
      <w:r>
        <w:rPr>
          <w:spacing w:val="-13"/>
        </w:rPr>
        <w:t xml:space="preserve"> </w:t>
      </w:r>
      <w:proofErr w:type="spellStart"/>
      <w:proofErr w:type="gramStart"/>
      <w:r>
        <w:t>tras-torno</w:t>
      </w:r>
      <w:proofErr w:type="spellEnd"/>
      <w:proofErr w:type="gramEnd"/>
      <w:r>
        <w:rPr>
          <w:spacing w:val="-2"/>
        </w:rPr>
        <w:t xml:space="preserve"> </w:t>
      </w:r>
      <w:r>
        <w:t>del espectro autista, un</w:t>
      </w:r>
      <w:r>
        <w:rPr>
          <w:spacing w:val="-2"/>
        </w:rPr>
        <w:t xml:space="preserve"> </w:t>
      </w:r>
      <w:r>
        <w:t>grupo</w:t>
      </w:r>
      <w:r>
        <w:rPr>
          <w:spacing w:val="-2"/>
        </w:rPr>
        <w:t xml:space="preserve"> </w:t>
      </w:r>
      <w:r>
        <w:t>diverso</w:t>
      </w:r>
      <w:r>
        <w:rPr>
          <w:spacing w:val="-2"/>
        </w:rPr>
        <w:t xml:space="preserve"> </w:t>
      </w:r>
      <w:r>
        <w:t>de</w:t>
      </w:r>
      <w:r>
        <w:rPr>
          <w:spacing w:val="-3"/>
        </w:rPr>
        <w:t xml:space="preserve"> </w:t>
      </w:r>
      <w:r>
        <w:t>condiciones relacionadas</w:t>
      </w:r>
      <w:r>
        <w:rPr>
          <w:spacing w:val="-4"/>
        </w:rPr>
        <w:t xml:space="preserve"> </w:t>
      </w:r>
      <w:r>
        <w:t>con el</w:t>
      </w:r>
      <w:r>
        <w:rPr>
          <w:spacing w:val="-2"/>
        </w:rPr>
        <w:t xml:space="preserve"> </w:t>
      </w:r>
      <w:r>
        <w:t>desarrollo</w:t>
      </w:r>
      <w:r>
        <w:rPr>
          <w:spacing w:val="-2"/>
        </w:rPr>
        <w:t xml:space="preserve"> </w:t>
      </w:r>
      <w:r>
        <w:t xml:space="preserve">del </w:t>
      </w:r>
      <w:r>
        <w:rPr>
          <w:spacing w:val="-2"/>
        </w:rPr>
        <w:t>cerebro.</w:t>
      </w:r>
    </w:p>
    <w:p w14:paraId="561491C4" w14:textId="77777777" w:rsidR="005065C6" w:rsidRDefault="00000000">
      <w:pPr>
        <w:pStyle w:val="Textoindependiente"/>
        <w:spacing w:before="0" w:line="360" w:lineRule="auto"/>
        <w:ind w:right="138"/>
      </w:pPr>
      <w:r>
        <w:t>Aunque la concientización y el diagnóstico han mejorado en los últimos años, no se han establecido las causas exactas de autismo, y se piensa que podrían estar involucrados múltiples factores.</w:t>
      </w:r>
    </w:p>
    <w:p w14:paraId="6E28FB78" w14:textId="77777777" w:rsidR="005065C6" w:rsidRDefault="00000000">
      <w:pPr>
        <w:pStyle w:val="Textoindependiente"/>
        <w:spacing w:before="0" w:line="360" w:lineRule="auto"/>
        <w:ind w:left="142"/>
      </w:pPr>
      <w:r>
        <w:t>Se</w:t>
      </w:r>
      <w:r>
        <w:rPr>
          <w:spacing w:val="-7"/>
        </w:rPr>
        <w:t xml:space="preserve"> </w:t>
      </w:r>
      <w:r>
        <w:t>ha</w:t>
      </w:r>
      <w:r>
        <w:rPr>
          <w:spacing w:val="-7"/>
        </w:rPr>
        <w:t xml:space="preserve"> </w:t>
      </w:r>
      <w:r>
        <w:t>llevado</w:t>
      </w:r>
      <w:r>
        <w:rPr>
          <w:spacing w:val="-6"/>
        </w:rPr>
        <w:t xml:space="preserve"> </w:t>
      </w:r>
      <w:r>
        <w:t>a</w:t>
      </w:r>
      <w:r>
        <w:rPr>
          <w:spacing w:val="-7"/>
        </w:rPr>
        <w:t xml:space="preserve"> </w:t>
      </w:r>
      <w:r>
        <w:t>cabo</w:t>
      </w:r>
      <w:r>
        <w:rPr>
          <w:spacing w:val="-6"/>
        </w:rPr>
        <w:t xml:space="preserve"> </w:t>
      </w:r>
      <w:r>
        <w:t>investigación</w:t>
      </w:r>
      <w:r>
        <w:rPr>
          <w:spacing w:val="-7"/>
        </w:rPr>
        <w:t xml:space="preserve"> </w:t>
      </w:r>
      <w:r>
        <w:t>extensiva</w:t>
      </w:r>
      <w:r>
        <w:rPr>
          <w:spacing w:val="-9"/>
        </w:rPr>
        <w:t xml:space="preserve"> </w:t>
      </w:r>
      <w:r>
        <w:t>durante</w:t>
      </w:r>
      <w:r>
        <w:rPr>
          <w:spacing w:val="-7"/>
        </w:rPr>
        <w:t xml:space="preserve"> </w:t>
      </w:r>
      <w:r>
        <w:t>la</w:t>
      </w:r>
      <w:r>
        <w:rPr>
          <w:spacing w:val="-7"/>
        </w:rPr>
        <w:t xml:space="preserve"> </w:t>
      </w:r>
      <w:r>
        <w:t>década</w:t>
      </w:r>
      <w:r>
        <w:rPr>
          <w:spacing w:val="-7"/>
        </w:rPr>
        <w:t xml:space="preserve"> </w:t>
      </w:r>
      <w:r>
        <w:t>pasada,</w:t>
      </w:r>
      <w:r>
        <w:rPr>
          <w:spacing w:val="-6"/>
        </w:rPr>
        <w:t xml:space="preserve"> </w:t>
      </w:r>
      <w:r>
        <w:t>incluidos</w:t>
      </w:r>
      <w:r>
        <w:rPr>
          <w:spacing w:val="-7"/>
        </w:rPr>
        <w:t xml:space="preserve"> </w:t>
      </w:r>
      <w:proofErr w:type="spellStart"/>
      <w:r>
        <w:t>estu</w:t>
      </w:r>
      <w:proofErr w:type="spellEnd"/>
      <w:r>
        <w:t>-dios</w:t>
      </w:r>
      <w:r>
        <w:rPr>
          <w:spacing w:val="-7"/>
        </w:rPr>
        <w:t xml:space="preserve"> </w:t>
      </w:r>
      <w:r>
        <w:t>de</w:t>
      </w:r>
      <w:r>
        <w:rPr>
          <w:spacing w:val="-5"/>
        </w:rPr>
        <w:t xml:space="preserve"> </w:t>
      </w:r>
      <w:r>
        <w:t>gran</w:t>
      </w:r>
      <w:r>
        <w:rPr>
          <w:spacing w:val="-5"/>
        </w:rPr>
        <w:t xml:space="preserve"> </w:t>
      </w:r>
      <w:r>
        <w:t>escala,</w:t>
      </w:r>
      <w:r>
        <w:rPr>
          <w:spacing w:val="-6"/>
        </w:rPr>
        <w:t xml:space="preserve"> </w:t>
      </w:r>
      <w:r>
        <w:t>buscando</w:t>
      </w:r>
      <w:r>
        <w:rPr>
          <w:spacing w:val="-4"/>
        </w:rPr>
        <w:t xml:space="preserve"> </w:t>
      </w:r>
      <w:r>
        <w:t>conexiones</w:t>
      </w:r>
      <w:r>
        <w:rPr>
          <w:spacing w:val="-7"/>
        </w:rPr>
        <w:t xml:space="preserve"> </w:t>
      </w:r>
      <w:r>
        <w:t>entre</w:t>
      </w:r>
      <w:r>
        <w:rPr>
          <w:spacing w:val="-5"/>
        </w:rPr>
        <w:t xml:space="preserve"> </w:t>
      </w:r>
      <w:r>
        <w:t>el</w:t>
      </w:r>
      <w:r>
        <w:rPr>
          <w:spacing w:val="-7"/>
        </w:rPr>
        <w:t xml:space="preserve"> </w:t>
      </w:r>
      <w:r>
        <w:t>uso</w:t>
      </w:r>
      <w:r>
        <w:rPr>
          <w:spacing w:val="-6"/>
        </w:rPr>
        <w:t xml:space="preserve"> </w:t>
      </w:r>
      <w:r>
        <w:t>de</w:t>
      </w:r>
      <w:r>
        <w:rPr>
          <w:spacing w:val="-5"/>
        </w:rPr>
        <w:t xml:space="preserve"> </w:t>
      </w:r>
      <w:r>
        <w:t>paracetamol</w:t>
      </w:r>
      <w:r>
        <w:rPr>
          <w:spacing w:val="-7"/>
        </w:rPr>
        <w:t xml:space="preserve"> </w:t>
      </w:r>
      <w:r>
        <w:t>durante</w:t>
      </w:r>
      <w:r>
        <w:rPr>
          <w:spacing w:val="-5"/>
        </w:rPr>
        <w:t xml:space="preserve"> </w:t>
      </w:r>
      <w:r>
        <w:t>el</w:t>
      </w:r>
      <w:r>
        <w:rPr>
          <w:spacing w:val="-4"/>
        </w:rPr>
        <w:t xml:space="preserve"> </w:t>
      </w:r>
      <w:r>
        <w:t>embarazo</w:t>
      </w:r>
      <w:r>
        <w:rPr>
          <w:spacing w:val="-6"/>
        </w:rPr>
        <w:t xml:space="preserve"> </w:t>
      </w:r>
      <w:r>
        <w:t>y autismo. Al momento, no se ha establecido una asociación consistente.</w:t>
      </w:r>
    </w:p>
    <w:p w14:paraId="354420AF" w14:textId="77777777" w:rsidR="005065C6" w:rsidRDefault="00000000">
      <w:pPr>
        <w:pStyle w:val="Ttulo1"/>
        <w:ind w:left="142"/>
        <w:jc w:val="left"/>
      </w:pPr>
      <w:r>
        <w:rPr>
          <w:spacing w:val="-5"/>
        </w:rPr>
        <w:t>EMA</w:t>
      </w:r>
    </w:p>
    <w:p w14:paraId="11A6973E" w14:textId="77777777" w:rsidR="005065C6" w:rsidRDefault="00000000">
      <w:pPr>
        <w:pStyle w:val="Textoindependiente"/>
        <w:ind w:left="851" w:right="0" w:firstLine="0"/>
        <w:jc w:val="left"/>
      </w:pPr>
      <w:r>
        <w:t>En</w:t>
      </w:r>
      <w:r>
        <w:rPr>
          <w:spacing w:val="13"/>
        </w:rPr>
        <w:t xml:space="preserve"> </w:t>
      </w:r>
      <w:r>
        <w:t>la</w:t>
      </w:r>
      <w:r>
        <w:rPr>
          <w:spacing w:val="16"/>
        </w:rPr>
        <w:t xml:space="preserve"> </w:t>
      </w:r>
      <w:r>
        <w:t>Unión</w:t>
      </w:r>
      <w:r>
        <w:rPr>
          <w:spacing w:val="13"/>
        </w:rPr>
        <w:t xml:space="preserve"> </w:t>
      </w:r>
      <w:r>
        <w:t>Europea</w:t>
      </w:r>
      <w:r>
        <w:rPr>
          <w:spacing w:val="15"/>
        </w:rPr>
        <w:t xml:space="preserve"> </w:t>
      </w:r>
      <w:r>
        <w:t>(UE),</w:t>
      </w:r>
      <w:r>
        <w:rPr>
          <w:spacing w:val="17"/>
        </w:rPr>
        <w:t xml:space="preserve"> </w:t>
      </w:r>
      <w:r>
        <w:t>el</w:t>
      </w:r>
      <w:r>
        <w:rPr>
          <w:spacing w:val="16"/>
        </w:rPr>
        <w:t xml:space="preserve"> </w:t>
      </w:r>
      <w:r>
        <w:t>paracetamol</w:t>
      </w:r>
      <w:r>
        <w:rPr>
          <w:spacing w:val="15"/>
        </w:rPr>
        <w:t xml:space="preserve"> </w:t>
      </w:r>
      <w:r>
        <w:t>puede</w:t>
      </w:r>
      <w:r>
        <w:rPr>
          <w:spacing w:val="16"/>
        </w:rPr>
        <w:t xml:space="preserve"> </w:t>
      </w:r>
      <w:r>
        <w:t>utilizarse</w:t>
      </w:r>
      <w:r>
        <w:rPr>
          <w:spacing w:val="16"/>
        </w:rPr>
        <w:t xml:space="preserve"> </w:t>
      </w:r>
      <w:r>
        <w:t>para</w:t>
      </w:r>
      <w:r>
        <w:rPr>
          <w:spacing w:val="16"/>
        </w:rPr>
        <w:t xml:space="preserve"> </w:t>
      </w:r>
      <w:r>
        <w:t>reducir</w:t>
      </w:r>
      <w:r>
        <w:rPr>
          <w:spacing w:val="13"/>
        </w:rPr>
        <w:t xml:space="preserve"> </w:t>
      </w:r>
      <w:r>
        <w:t>el</w:t>
      </w:r>
      <w:r>
        <w:rPr>
          <w:spacing w:val="17"/>
        </w:rPr>
        <w:t xml:space="preserve"> </w:t>
      </w:r>
      <w:r>
        <w:t>dolor</w:t>
      </w:r>
      <w:r>
        <w:rPr>
          <w:spacing w:val="16"/>
        </w:rPr>
        <w:t xml:space="preserve"> </w:t>
      </w:r>
      <w:r>
        <w:t>o</w:t>
      </w:r>
      <w:r>
        <w:rPr>
          <w:spacing w:val="14"/>
        </w:rPr>
        <w:t xml:space="preserve"> </w:t>
      </w:r>
      <w:r>
        <w:rPr>
          <w:spacing w:val="-5"/>
        </w:rPr>
        <w:t>la</w:t>
      </w:r>
    </w:p>
    <w:p w14:paraId="3F04EBCE" w14:textId="77777777" w:rsidR="005065C6" w:rsidRDefault="00000000">
      <w:pPr>
        <w:pStyle w:val="Textoindependiente"/>
        <w:spacing w:before="132" w:line="360" w:lineRule="auto"/>
        <w:ind w:left="15" w:right="136" w:firstLine="0"/>
        <w:jc w:val="right"/>
      </w:pPr>
      <w:r>
        <w:t>fiebre durante el embarazo en caso de que sea clínicamente necesario. Actualmente no hay nueva</w:t>
      </w:r>
      <w:r>
        <w:rPr>
          <w:spacing w:val="-7"/>
        </w:rPr>
        <w:t xml:space="preserve"> </w:t>
      </w:r>
      <w:r>
        <w:t>evidencia</w:t>
      </w:r>
      <w:r>
        <w:rPr>
          <w:spacing w:val="-7"/>
        </w:rPr>
        <w:t xml:space="preserve"> </w:t>
      </w:r>
      <w:r>
        <w:t>que</w:t>
      </w:r>
      <w:r>
        <w:rPr>
          <w:spacing w:val="-7"/>
        </w:rPr>
        <w:t xml:space="preserve"> </w:t>
      </w:r>
      <w:r>
        <w:t>pueda</w:t>
      </w:r>
      <w:r>
        <w:rPr>
          <w:spacing w:val="-7"/>
        </w:rPr>
        <w:t xml:space="preserve"> </w:t>
      </w:r>
      <w:r>
        <w:t>requerir</w:t>
      </w:r>
      <w:r>
        <w:rPr>
          <w:spacing w:val="-7"/>
        </w:rPr>
        <w:t xml:space="preserve"> </w:t>
      </w:r>
      <w:r>
        <w:t>cambios</w:t>
      </w:r>
      <w:r>
        <w:rPr>
          <w:spacing w:val="-7"/>
        </w:rPr>
        <w:t xml:space="preserve"> </w:t>
      </w:r>
      <w:r>
        <w:t>a</w:t>
      </w:r>
      <w:r>
        <w:rPr>
          <w:spacing w:val="-7"/>
        </w:rPr>
        <w:t xml:space="preserve"> </w:t>
      </w:r>
      <w:r>
        <w:t>las</w:t>
      </w:r>
      <w:r>
        <w:rPr>
          <w:spacing w:val="-9"/>
        </w:rPr>
        <w:t xml:space="preserve"> </w:t>
      </w:r>
      <w:r>
        <w:t>recomendaciones</w:t>
      </w:r>
      <w:r>
        <w:rPr>
          <w:spacing w:val="-7"/>
        </w:rPr>
        <w:t xml:space="preserve"> </w:t>
      </w:r>
      <w:r>
        <w:t>de</w:t>
      </w:r>
      <w:r>
        <w:rPr>
          <w:spacing w:val="-7"/>
        </w:rPr>
        <w:t xml:space="preserve"> </w:t>
      </w:r>
      <w:r>
        <w:t>uso</w:t>
      </w:r>
      <w:r>
        <w:rPr>
          <w:spacing w:val="-6"/>
        </w:rPr>
        <w:t xml:space="preserve"> </w:t>
      </w:r>
      <w:r>
        <w:t>actuales</w:t>
      </w:r>
      <w:r>
        <w:rPr>
          <w:spacing w:val="-7"/>
        </w:rPr>
        <w:t xml:space="preserve"> </w:t>
      </w:r>
      <w:r>
        <w:t>en</w:t>
      </w:r>
      <w:r>
        <w:rPr>
          <w:spacing w:val="-7"/>
        </w:rPr>
        <w:t xml:space="preserve"> </w:t>
      </w:r>
      <w:r>
        <w:t>la</w:t>
      </w:r>
      <w:r>
        <w:rPr>
          <w:spacing w:val="-7"/>
        </w:rPr>
        <w:t xml:space="preserve"> </w:t>
      </w:r>
      <w:r>
        <w:t>UE. En 2019, la EMA revisó los estudios disponibles que habían investigado el desarrollo neurológico de niños con exposición intrauterina a paracetamol y hallaron que los resultados no</w:t>
      </w:r>
      <w:r>
        <w:rPr>
          <w:spacing w:val="-7"/>
        </w:rPr>
        <w:t xml:space="preserve"> </w:t>
      </w:r>
      <w:r>
        <w:t>eran</w:t>
      </w:r>
      <w:r>
        <w:rPr>
          <w:spacing w:val="-7"/>
        </w:rPr>
        <w:t xml:space="preserve"> </w:t>
      </w:r>
      <w:r>
        <w:t>concluyentes</w:t>
      </w:r>
      <w:r>
        <w:rPr>
          <w:spacing w:val="-6"/>
        </w:rPr>
        <w:t xml:space="preserve"> </w:t>
      </w:r>
      <w:r>
        <w:t>y</w:t>
      </w:r>
      <w:r>
        <w:rPr>
          <w:spacing w:val="-6"/>
        </w:rPr>
        <w:t xml:space="preserve"> </w:t>
      </w:r>
      <w:r>
        <w:t>no</w:t>
      </w:r>
      <w:r>
        <w:rPr>
          <w:spacing w:val="-6"/>
        </w:rPr>
        <w:t xml:space="preserve"> </w:t>
      </w:r>
      <w:r>
        <w:t>podía</w:t>
      </w:r>
      <w:r>
        <w:rPr>
          <w:spacing w:val="-7"/>
        </w:rPr>
        <w:t xml:space="preserve"> </w:t>
      </w:r>
      <w:r>
        <w:t>establecerse</w:t>
      </w:r>
      <w:r>
        <w:rPr>
          <w:spacing w:val="-8"/>
        </w:rPr>
        <w:t xml:space="preserve"> </w:t>
      </w:r>
      <w:r>
        <w:t>una</w:t>
      </w:r>
      <w:r>
        <w:rPr>
          <w:spacing w:val="-7"/>
        </w:rPr>
        <w:t xml:space="preserve"> </w:t>
      </w:r>
      <w:r>
        <w:t>conexión</w:t>
      </w:r>
      <w:r>
        <w:rPr>
          <w:spacing w:val="-7"/>
        </w:rPr>
        <w:t xml:space="preserve"> </w:t>
      </w:r>
      <w:r>
        <w:t>con</w:t>
      </w:r>
      <w:r>
        <w:rPr>
          <w:spacing w:val="-7"/>
        </w:rPr>
        <w:t xml:space="preserve"> </w:t>
      </w:r>
      <w:r>
        <w:t>los</w:t>
      </w:r>
      <w:r>
        <w:rPr>
          <w:spacing w:val="-6"/>
        </w:rPr>
        <w:t xml:space="preserve"> </w:t>
      </w:r>
      <w:r>
        <w:t>trastornos</w:t>
      </w:r>
      <w:r>
        <w:rPr>
          <w:spacing w:val="-6"/>
        </w:rPr>
        <w:t xml:space="preserve"> </w:t>
      </w:r>
      <w:r>
        <w:t>del</w:t>
      </w:r>
      <w:r>
        <w:rPr>
          <w:spacing w:val="-6"/>
        </w:rPr>
        <w:t xml:space="preserve"> </w:t>
      </w:r>
      <w:proofErr w:type="spellStart"/>
      <w:r>
        <w:rPr>
          <w:spacing w:val="-2"/>
        </w:rPr>
        <w:t>neurodesa</w:t>
      </w:r>
      <w:proofErr w:type="spellEnd"/>
      <w:r>
        <w:rPr>
          <w:spacing w:val="-2"/>
        </w:rPr>
        <w:t>-</w:t>
      </w:r>
    </w:p>
    <w:p w14:paraId="3AD72636" w14:textId="77777777" w:rsidR="005065C6" w:rsidRDefault="00000000">
      <w:pPr>
        <w:pStyle w:val="Textoindependiente"/>
        <w:spacing w:before="3"/>
        <w:ind w:left="142" w:right="0" w:firstLine="0"/>
        <w:jc w:val="left"/>
      </w:pPr>
      <w:proofErr w:type="spellStart"/>
      <w:r>
        <w:t>rrollo</w:t>
      </w:r>
      <w:proofErr w:type="spellEnd"/>
      <w:r>
        <w:t>.</w:t>
      </w:r>
      <w:r>
        <w:rPr>
          <w:position w:val="8"/>
          <w:sz w:val="14"/>
        </w:rPr>
        <w:t>1,2</w:t>
      </w:r>
      <w:r>
        <w:rPr>
          <w:spacing w:val="-6"/>
          <w:position w:val="8"/>
          <w:sz w:val="14"/>
        </w:rPr>
        <w:t xml:space="preserve"> </w:t>
      </w:r>
      <w:r>
        <w:t>En</w:t>
      </w:r>
      <w:r>
        <w:rPr>
          <w:spacing w:val="-4"/>
        </w:rPr>
        <w:t xml:space="preserve"> </w:t>
      </w:r>
      <w:r>
        <w:t>caso</w:t>
      </w:r>
      <w:r>
        <w:rPr>
          <w:spacing w:val="-7"/>
        </w:rPr>
        <w:t xml:space="preserve"> </w:t>
      </w:r>
      <w:r>
        <w:t>de</w:t>
      </w:r>
      <w:r>
        <w:rPr>
          <w:spacing w:val="-5"/>
        </w:rPr>
        <w:t xml:space="preserve"> </w:t>
      </w:r>
      <w:r>
        <w:t>ser</w:t>
      </w:r>
      <w:r>
        <w:rPr>
          <w:spacing w:val="-4"/>
        </w:rPr>
        <w:t xml:space="preserve"> </w:t>
      </w:r>
      <w:r>
        <w:t>necesario,</w:t>
      </w:r>
      <w:r>
        <w:rPr>
          <w:spacing w:val="-3"/>
        </w:rPr>
        <w:t xml:space="preserve"> </w:t>
      </w:r>
      <w:r>
        <w:t>el</w:t>
      </w:r>
      <w:r>
        <w:rPr>
          <w:spacing w:val="-5"/>
        </w:rPr>
        <w:t xml:space="preserve"> </w:t>
      </w:r>
      <w:r>
        <w:t>paracetamol</w:t>
      </w:r>
      <w:r>
        <w:rPr>
          <w:spacing w:val="-4"/>
        </w:rPr>
        <w:t xml:space="preserve"> </w:t>
      </w:r>
      <w:r>
        <w:t>puede</w:t>
      </w:r>
      <w:r>
        <w:rPr>
          <w:spacing w:val="-5"/>
        </w:rPr>
        <w:t xml:space="preserve"> </w:t>
      </w:r>
      <w:r>
        <w:t>ser</w:t>
      </w:r>
      <w:r>
        <w:rPr>
          <w:spacing w:val="-5"/>
        </w:rPr>
        <w:t xml:space="preserve"> </w:t>
      </w:r>
      <w:r>
        <w:t>utilizado</w:t>
      </w:r>
      <w:r>
        <w:rPr>
          <w:spacing w:val="-4"/>
        </w:rPr>
        <w:t xml:space="preserve"> </w:t>
      </w:r>
      <w:r>
        <w:t>durante</w:t>
      </w:r>
      <w:r>
        <w:rPr>
          <w:spacing w:val="-5"/>
        </w:rPr>
        <w:t xml:space="preserve"> </w:t>
      </w:r>
      <w:r>
        <w:t>el</w:t>
      </w:r>
      <w:r>
        <w:rPr>
          <w:spacing w:val="-4"/>
        </w:rPr>
        <w:t xml:space="preserve"> </w:t>
      </w:r>
      <w:r>
        <w:rPr>
          <w:spacing w:val="-2"/>
        </w:rPr>
        <w:t>embarazo.</w:t>
      </w:r>
    </w:p>
    <w:p w14:paraId="6AE1C06E" w14:textId="77777777" w:rsidR="005065C6" w:rsidRDefault="00000000">
      <w:pPr>
        <w:pStyle w:val="Textoindependiente"/>
        <w:spacing w:before="132" w:line="360" w:lineRule="auto"/>
        <w:ind w:right="0"/>
        <w:jc w:val="left"/>
      </w:pPr>
      <w:r>
        <w:t>Como con cualquier medicamento para un tratamiento agudo, debería utilizarse a la menor dosis efectiva,</w:t>
      </w:r>
      <w:r>
        <w:rPr>
          <w:spacing w:val="-1"/>
        </w:rPr>
        <w:t xml:space="preserve"> </w:t>
      </w:r>
      <w:r>
        <w:t>durante el tiempo más</w:t>
      </w:r>
      <w:r>
        <w:rPr>
          <w:spacing w:val="-1"/>
        </w:rPr>
        <w:t xml:space="preserve"> </w:t>
      </w:r>
      <w:r>
        <w:t>corto posible y con</w:t>
      </w:r>
      <w:r>
        <w:rPr>
          <w:spacing w:val="-2"/>
        </w:rPr>
        <w:t xml:space="preserve"> </w:t>
      </w:r>
      <w:r>
        <w:t>la menor</w:t>
      </w:r>
      <w:r>
        <w:rPr>
          <w:spacing w:val="-1"/>
        </w:rPr>
        <w:t xml:space="preserve"> </w:t>
      </w:r>
      <w:r>
        <w:t>frecuencia posible.</w:t>
      </w:r>
    </w:p>
    <w:p w14:paraId="71A01B7E" w14:textId="77777777" w:rsidR="005065C6" w:rsidRDefault="005065C6">
      <w:pPr>
        <w:pStyle w:val="Textoindependiente"/>
        <w:spacing w:line="360" w:lineRule="auto"/>
        <w:jc w:val="left"/>
        <w:sectPr w:rsidR="005065C6">
          <w:pgSz w:w="11910" w:h="16840"/>
          <w:pgMar w:top="1800" w:right="1275" w:bottom="1780" w:left="1275" w:header="597" w:footer="1587" w:gutter="0"/>
          <w:cols w:space="720"/>
        </w:sectPr>
      </w:pPr>
    </w:p>
    <w:p w14:paraId="264BA164" w14:textId="77777777" w:rsidR="005065C6" w:rsidRDefault="00000000">
      <w:pPr>
        <w:spacing w:before="91"/>
        <w:ind w:left="143"/>
        <w:rPr>
          <w:b/>
          <w:sz w:val="20"/>
        </w:rPr>
      </w:pPr>
      <w:r>
        <w:rPr>
          <w:b/>
          <w:noProof/>
          <w:sz w:val="20"/>
        </w:rPr>
        <w:lastRenderedPageBreak/>
        <w:drawing>
          <wp:anchor distT="0" distB="0" distL="0" distR="0" simplePos="0" relativeHeight="487475712" behindDoc="1" locked="0" layoutInCell="1" allowOverlap="1" wp14:anchorId="599B5F13" wp14:editId="389B3BF6">
            <wp:simplePos x="0" y="0"/>
            <wp:positionH relativeFrom="page">
              <wp:posOffset>0</wp:posOffset>
            </wp:positionH>
            <wp:positionV relativeFrom="page">
              <wp:posOffset>1584016</wp:posOffset>
            </wp:positionV>
            <wp:extent cx="7487842" cy="7430303"/>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7487842" cy="7430303"/>
                    </a:xfrm>
                    <a:prstGeom prst="rect">
                      <a:avLst/>
                    </a:prstGeom>
                  </pic:spPr>
                </pic:pic>
              </a:graphicData>
            </a:graphic>
          </wp:anchor>
        </w:drawing>
      </w:r>
      <w:r>
        <w:rPr>
          <w:b/>
          <w:spacing w:val="-2"/>
          <w:sz w:val="20"/>
        </w:rPr>
        <w:t>Fuente:</w:t>
      </w:r>
    </w:p>
    <w:p w14:paraId="3E7B5378" w14:textId="77777777" w:rsidR="005065C6" w:rsidRDefault="00000000">
      <w:pPr>
        <w:pStyle w:val="Prrafodelista"/>
        <w:numPr>
          <w:ilvl w:val="0"/>
          <w:numId w:val="1"/>
        </w:numPr>
        <w:tabs>
          <w:tab w:val="left" w:pos="310"/>
        </w:tabs>
        <w:spacing w:before="35" w:line="276" w:lineRule="auto"/>
        <w:ind w:right="141" w:firstLine="0"/>
        <w:rPr>
          <w:sz w:val="20"/>
        </w:rPr>
      </w:pPr>
      <w:r w:rsidRPr="002C543B">
        <w:rPr>
          <w:color w:val="1E1E1E"/>
          <w:sz w:val="20"/>
          <w:lang w:val="en-US"/>
        </w:rPr>
        <w:t>The</w:t>
      </w:r>
      <w:r w:rsidRPr="002C543B">
        <w:rPr>
          <w:color w:val="1E1E1E"/>
          <w:spacing w:val="-4"/>
          <w:sz w:val="20"/>
          <w:lang w:val="en-US"/>
        </w:rPr>
        <w:t xml:space="preserve"> </w:t>
      </w:r>
      <w:r w:rsidRPr="002C543B">
        <w:rPr>
          <w:color w:val="1E1E1E"/>
          <w:sz w:val="20"/>
          <w:lang w:val="en-US"/>
        </w:rPr>
        <w:t>European</w:t>
      </w:r>
      <w:r w:rsidRPr="002C543B">
        <w:rPr>
          <w:color w:val="1E1E1E"/>
          <w:spacing w:val="-5"/>
          <w:sz w:val="20"/>
          <w:lang w:val="en-US"/>
        </w:rPr>
        <w:t xml:space="preserve"> </w:t>
      </w:r>
      <w:r w:rsidRPr="002C543B">
        <w:rPr>
          <w:color w:val="1E1E1E"/>
          <w:sz w:val="20"/>
          <w:lang w:val="en-US"/>
        </w:rPr>
        <w:t>Network</w:t>
      </w:r>
      <w:r w:rsidRPr="002C543B">
        <w:rPr>
          <w:color w:val="1E1E1E"/>
          <w:spacing w:val="-5"/>
          <w:sz w:val="20"/>
          <w:lang w:val="en-US"/>
        </w:rPr>
        <w:t xml:space="preserve"> </w:t>
      </w:r>
      <w:r w:rsidRPr="002C543B">
        <w:rPr>
          <w:color w:val="1E1E1E"/>
          <w:sz w:val="20"/>
          <w:lang w:val="en-US"/>
        </w:rPr>
        <w:t>of</w:t>
      </w:r>
      <w:r w:rsidRPr="002C543B">
        <w:rPr>
          <w:color w:val="1E1E1E"/>
          <w:spacing w:val="-3"/>
          <w:sz w:val="20"/>
          <w:lang w:val="en-US"/>
        </w:rPr>
        <w:t xml:space="preserve"> </w:t>
      </w:r>
      <w:r w:rsidRPr="002C543B">
        <w:rPr>
          <w:color w:val="1E1E1E"/>
          <w:sz w:val="20"/>
          <w:lang w:val="en-US"/>
        </w:rPr>
        <w:t>Teratology</w:t>
      </w:r>
      <w:r w:rsidRPr="002C543B">
        <w:rPr>
          <w:color w:val="1E1E1E"/>
          <w:spacing w:val="-5"/>
          <w:sz w:val="20"/>
          <w:lang w:val="en-US"/>
        </w:rPr>
        <w:t xml:space="preserve"> </w:t>
      </w:r>
      <w:r w:rsidRPr="002C543B">
        <w:rPr>
          <w:color w:val="1E1E1E"/>
          <w:sz w:val="20"/>
          <w:lang w:val="en-US"/>
        </w:rPr>
        <w:t>Information</w:t>
      </w:r>
      <w:r w:rsidRPr="002C543B">
        <w:rPr>
          <w:color w:val="1E1E1E"/>
          <w:spacing w:val="-5"/>
          <w:sz w:val="20"/>
          <w:lang w:val="en-US"/>
        </w:rPr>
        <w:t xml:space="preserve"> </w:t>
      </w:r>
      <w:r w:rsidRPr="002C543B">
        <w:rPr>
          <w:color w:val="1E1E1E"/>
          <w:sz w:val="20"/>
          <w:lang w:val="en-US"/>
        </w:rPr>
        <w:t>Services,</w:t>
      </w:r>
      <w:r w:rsidRPr="002C543B">
        <w:rPr>
          <w:color w:val="1E1E1E"/>
          <w:spacing w:val="-5"/>
          <w:sz w:val="20"/>
          <w:lang w:val="en-US"/>
        </w:rPr>
        <w:t xml:space="preserve"> </w:t>
      </w:r>
      <w:r w:rsidRPr="002C543B">
        <w:rPr>
          <w:color w:val="1E1E1E"/>
          <w:sz w:val="20"/>
          <w:lang w:val="en-US"/>
        </w:rPr>
        <w:t>ENTIS:</w:t>
      </w:r>
      <w:r w:rsidRPr="002C543B">
        <w:rPr>
          <w:color w:val="1E1E1E"/>
          <w:spacing w:val="-5"/>
          <w:sz w:val="20"/>
          <w:lang w:val="en-US"/>
        </w:rPr>
        <w:t xml:space="preserve"> </w:t>
      </w:r>
      <w:r w:rsidRPr="002C543B">
        <w:rPr>
          <w:color w:val="1E1E1E"/>
          <w:sz w:val="20"/>
          <w:lang w:val="en-US"/>
        </w:rPr>
        <w:t>Position</w:t>
      </w:r>
      <w:r w:rsidRPr="002C543B">
        <w:rPr>
          <w:color w:val="1E1E1E"/>
          <w:spacing w:val="-5"/>
          <w:sz w:val="20"/>
          <w:lang w:val="en-US"/>
        </w:rPr>
        <w:t xml:space="preserve"> </w:t>
      </w:r>
      <w:r w:rsidRPr="002C543B">
        <w:rPr>
          <w:color w:val="1E1E1E"/>
          <w:sz w:val="20"/>
          <w:lang w:val="en-US"/>
        </w:rPr>
        <w:t>statement</w:t>
      </w:r>
      <w:r w:rsidRPr="002C543B">
        <w:rPr>
          <w:color w:val="1E1E1E"/>
          <w:spacing w:val="-4"/>
          <w:sz w:val="20"/>
          <w:lang w:val="en-US"/>
        </w:rPr>
        <w:t xml:space="preserve"> </w:t>
      </w:r>
      <w:r w:rsidRPr="002C543B">
        <w:rPr>
          <w:color w:val="1E1E1E"/>
          <w:sz w:val="20"/>
          <w:lang w:val="en-US"/>
        </w:rPr>
        <w:t>on</w:t>
      </w:r>
      <w:r w:rsidRPr="002C543B">
        <w:rPr>
          <w:color w:val="1E1E1E"/>
          <w:spacing w:val="-5"/>
          <w:sz w:val="20"/>
          <w:lang w:val="en-US"/>
        </w:rPr>
        <w:t xml:space="preserve"> </w:t>
      </w:r>
      <w:r w:rsidRPr="002C543B">
        <w:rPr>
          <w:color w:val="1E1E1E"/>
          <w:sz w:val="20"/>
          <w:lang w:val="en-US"/>
        </w:rPr>
        <w:t xml:space="preserve">acetamino-phen (paracetamol) in pregnancy. </w:t>
      </w:r>
      <w:proofErr w:type="spellStart"/>
      <w:r>
        <w:rPr>
          <w:color w:val="1E1E1E"/>
          <w:sz w:val="20"/>
        </w:rPr>
        <w:t>October</w:t>
      </w:r>
      <w:proofErr w:type="spellEnd"/>
      <w:r>
        <w:rPr>
          <w:color w:val="1E1E1E"/>
          <w:sz w:val="20"/>
        </w:rPr>
        <w:t xml:space="preserve"> 3, 2021.</w:t>
      </w:r>
    </w:p>
    <w:p w14:paraId="1C3DE9C7" w14:textId="77777777" w:rsidR="005065C6" w:rsidRPr="002C543B" w:rsidRDefault="00000000">
      <w:pPr>
        <w:pStyle w:val="Prrafodelista"/>
        <w:numPr>
          <w:ilvl w:val="0"/>
          <w:numId w:val="1"/>
        </w:numPr>
        <w:tabs>
          <w:tab w:val="left" w:pos="310"/>
        </w:tabs>
        <w:spacing w:line="273" w:lineRule="auto"/>
        <w:ind w:firstLine="0"/>
        <w:rPr>
          <w:sz w:val="20"/>
          <w:lang w:val="en-US"/>
        </w:rPr>
      </w:pPr>
      <w:r w:rsidRPr="002C543B">
        <w:rPr>
          <w:color w:val="1E1E1E"/>
          <w:sz w:val="20"/>
          <w:lang w:val="en-US"/>
        </w:rPr>
        <w:t>Ahlqvist</w:t>
      </w:r>
      <w:r w:rsidRPr="002C543B">
        <w:rPr>
          <w:color w:val="1E1E1E"/>
          <w:spacing w:val="-4"/>
          <w:sz w:val="20"/>
          <w:lang w:val="en-US"/>
        </w:rPr>
        <w:t xml:space="preserve"> </w:t>
      </w:r>
      <w:r w:rsidRPr="002C543B">
        <w:rPr>
          <w:color w:val="1E1E1E"/>
          <w:sz w:val="20"/>
          <w:lang w:val="en-US"/>
        </w:rPr>
        <w:t>VH,</w:t>
      </w:r>
      <w:r w:rsidRPr="002C543B">
        <w:rPr>
          <w:color w:val="1E1E1E"/>
          <w:spacing w:val="-3"/>
          <w:sz w:val="20"/>
          <w:lang w:val="en-US"/>
        </w:rPr>
        <w:t xml:space="preserve"> </w:t>
      </w:r>
      <w:r w:rsidRPr="002C543B">
        <w:rPr>
          <w:color w:val="1E1E1E"/>
          <w:sz w:val="20"/>
          <w:lang w:val="en-US"/>
        </w:rPr>
        <w:t>Sjöqvist</w:t>
      </w:r>
      <w:r w:rsidRPr="002C543B">
        <w:rPr>
          <w:color w:val="1E1E1E"/>
          <w:spacing w:val="-4"/>
          <w:sz w:val="20"/>
          <w:lang w:val="en-US"/>
        </w:rPr>
        <w:t xml:space="preserve"> </w:t>
      </w:r>
      <w:r w:rsidRPr="002C543B">
        <w:rPr>
          <w:color w:val="1E1E1E"/>
          <w:sz w:val="20"/>
          <w:lang w:val="en-US"/>
        </w:rPr>
        <w:t>H,</w:t>
      </w:r>
      <w:r w:rsidRPr="002C543B">
        <w:rPr>
          <w:color w:val="1E1E1E"/>
          <w:spacing w:val="-1"/>
          <w:sz w:val="20"/>
          <w:lang w:val="en-US"/>
        </w:rPr>
        <w:t xml:space="preserve"> </w:t>
      </w:r>
      <w:r w:rsidRPr="002C543B">
        <w:rPr>
          <w:color w:val="1E1E1E"/>
          <w:sz w:val="20"/>
          <w:lang w:val="en-US"/>
        </w:rPr>
        <w:t>Dalman</w:t>
      </w:r>
      <w:r w:rsidRPr="002C543B">
        <w:rPr>
          <w:color w:val="1E1E1E"/>
          <w:spacing w:val="-6"/>
          <w:sz w:val="20"/>
          <w:lang w:val="en-US"/>
        </w:rPr>
        <w:t xml:space="preserve"> </w:t>
      </w:r>
      <w:r w:rsidRPr="002C543B">
        <w:rPr>
          <w:color w:val="1E1E1E"/>
          <w:sz w:val="20"/>
          <w:lang w:val="en-US"/>
        </w:rPr>
        <w:t>C,</w:t>
      </w:r>
      <w:r w:rsidRPr="002C543B">
        <w:rPr>
          <w:color w:val="1E1E1E"/>
          <w:spacing w:val="-5"/>
          <w:sz w:val="20"/>
          <w:lang w:val="en-US"/>
        </w:rPr>
        <w:t xml:space="preserve"> </w:t>
      </w:r>
      <w:r w:rsidRPr="002C543B">
        <w:rPr>
          <w:color w:val="1E1E1E"/>
          <w:sz w:val="20"/>
          <w:lang w:val="en-US"/>
        </w:rPr>
        <w:t>et</w:t>
      </w:r>
      <w:r w:rsidRPr="002C543B">
        <w:rPr>
          <w:color w:val="1E1E1E"/>
          <w:spacing w:val="-4"/>
          <w:sz w:val="20"/>
          <w:lang w:val="en-US"/>
        </w:rPr>
        <w:t xml:space="preserve"> </w:t>
      </w:r>
      <w:r w:rsidRPr="002C543B">
        <w:rPr>
          <w:color w:val="1E1E1E"/>
          <w:sz w:val="20"/>
          <w:lang w:val="en-US"/>
        </w:rPr>
        <w:t>al.</w:t>
      </w:r>
      <w:r w:rsidRPr="002C543B">
        <w:rPr>
          <w:color w:val="1E1E1E"/>
          <w:spacing w:val="-3"/>
          <w:sz w:val="20"/>
          <w:lang w:val="en-US"/>
        </w:rPr>
        <w:t xml:space="preserve"> </w:t>
      </w:r>
      <w:r w:rsidRPr="002C543B">
        <w:rPr>
          <w:color w:val="1E1E1E"/>
          <w:sz w:val="20"/>
          <w:lang w:val="en-US"/>
        </w:rPr>
        <w:t>“Acetaminophen</w:t>
      </w:r>
      <w:r w:rsidRPr="002C543B">
        <w:rPr>
          <w:color w:val="1E1E1E"/>
          <w:spacing w:val="-3"/>
          <w:sz w:val="20"/>
          <w:lang w:val="en-US"/>
        </w:rPr>
        <w:t xml:space="preserve"> </w:t>
      </w:r>
      <w:r w:rsidRPr="002C543B">
        <w:rPr>
          <w:color w:val="1E1E1E"/>
          <w:sz w:val="20"/>
          <w:lang w:val="en-US"/>
        </w:rPr>
        <w:t>use</w:t>
      </w:r>
      <w:r w:rsidRPr="002C543B">
        <w:rPr>
          <w:color w:val="1E1E1E"/>
          <w:spacing w:val="-4"/>
          <w:sz w:val="20"/>
          <w:lang w:val="en-US"/>
        </w:rPr>
        <w:t xml:space="preserve"> </w:t>
      </w:r>
      <w:r w:rsidRPr="002C543B">
        <w:rPr>
          <w:color w:val="1E1E1E"/>
          <w:sz w:val="20"/>
          <w:lang w:val="en-US"/>
        </w:rPr>
        <w:t>during</w:t>
      </w:r>
      <w:r w:rsidRPr="002C543B">
        <w:rPr>
          <w:color w:val="1E1E1E"/>
          <w:spacing w:val="-2"/>
          <w:sz w:val="20"/>
          <w:lang w:val="en-US"/>
        </w:rPr>
        <w:t xml:space="preserve"> </w:t>
      </w:r>
      <w:r w:rsidRPr="002C543B">
        <w:rPr>
          <w:color w:val="1E1E1E"/>
          <w:sz w:val="20"/>
          <w:lang w:val="en-US"/>
        </w:rPr>
        <w:t>pregnancy</w:t>
      </w:r>
      <w:r w:rsidRPr="002C543B">
        <w:rPr>
          <w:color w:val="1E1E1E"/>
          <w:spacing w:val="-3"/>
          <w:sz w:val="20"/>
          <w:lang w:val="en-US"/>
        </w:rPr>
        <w:t xml:space="preserve"> </w:t>
      </w:r>
      <w:r w:rsidRPr="002C543B">
        <w:rPr>
          <w:color w:val="1E1E1E"/>
          <w:sz w:val="20"/>
          <w:lang w:val="en-US"/>
        </w:rPr>
        <w:t>and</w:t>
      </w:r>
      <w:r w:rsidRPr="002C543B">
        <w:rPr>
          <w:color w:val="1E1E1E"/>
          <w:spacing w:val="-5"/>
          <w:sz w:val="20"/>
          <w:lang w:val="en-US"/>
        </w:rPr>
        <w:t xml:space="preserve"> </w:t>
      </w:r>
      <w:r w:rsidRPr="002C543B">
        <w:rPr>
          <w:color w:val="1E1E1E"/>
          <w:sz w:val="20"/>
          <w:lang w:val="en-US"/>
        </w:rPr>
        <w:t>children’s</w:t>
      </w:r>
      <w:r w:rsidRPr="002C543B">
        <w:rPr>
          <w:color w:val="1E1E1E"/>
          <w:spacing w:val="-3"/>
          <w:sz w:val="20"/>
          <w:lang w:val="en-US"/>
        </w:rPr>
        <w:t xml:space="preserve"> </w:t>
      </w:r>
      <w:r w:rsidRPr="002C543B">
        <w:rPr>
          <w:color w:val="1E1E1E"/>
          <w:sz w:val="20"/>
          <w:lang w:val="en-US"/>
        </w:rPr>
        <w:t>risk</w:t>
      </w:r>
      <w:r w:rsidRPr="002C543B">
        <w:rPr>
          <w:color w:val="1E1E1E"/>
          <w:spacing w:val="-3"/>
          <w:sz w:val="20"/>
          <w:lang w:val="en-US"/>
        </w:rPr>
        <w:t xml:space="preserve"> </w:t>
      </w:r>
      <w:r w:rsidRPr="002C543B">
        <w:rPr>
          <w:color w:val="1E1E1E"/>
          <w:sz w:val="20"/>
          <w:lang w:val="en-US"/>
        </w:rPr>
        <w:t>of autism,</w:t>
      </w:r>
      <w:r w:rsidRPr="002C543B">
        <w:rPr>
          <w:color w:val="1E1E1E"/>
          <w:spacing w:val="-16"/>
          <w:sz w:val="20"/>
          <w:lang w:val="en-US"/>
        </w:rPr>
        <w:t xml:space="preserve"> </w:t>
      </w:r>
      <w:r w:rsidRPr="002C543B">
        <w:rPr>
          <w:color w:val="1E1E1E"/>
          <w:sz w:val="20"/>
          <w:lang w:val="en-US"/>
        </w:rPr>
        <w:t>ADHD,</w:t>
      </w:r>
      <w:r w:rsidRPr="002C543B">
        <w:rPr>
          <w:color w:val="1E1E1E"/>
          <w:spacing w:val="-16"/>
          <w:sz w:val="20"/>
          <w:lang w:val="en-US"/>
        </w:rPr>
        <w:t xml:space="preserve"> </w:t>
      </w:r>
      <w:r w:rsidRPr="002C543B">
        <w:rPr>
          <w:color w:val="1E1E1E"/>
          <w:sz w:val="20"/>
          <w:lang w:val="en-US"/>
        </w:rPr>
        <w:t>and</w:t>
      </w:r>
      <w:r w:rsidRPr="002C543B">
        <w:rPr>
          <w:color w:val="1E1E1E"/>
          <w:spacing w:val="-15"/>
          <w:sz w:val="20"/>
          <w:lang w:val="en-US"/>
        </w:rPr>
        <w:t xml:space="preserve"> </w:t>
      </w:r>
      <w:r w:rsidRPr="002C543B">
        <w:rPr>
          <w:color w:val="1E1E1E"/>
          <w:sz w:val="20"/>
          <w:lang w:val="en-US"/>
        </w:rPr>
        <w:t>intellectual</w:t>
      </w:r>
      <w:r w:rsidRPr="002C543B">
        <w:rPr>
          <w:color w:val="1E1E1E"/>
          <w:spacing w:val="-16"/>
          <w:sz w:val="20"/>
          <w:lang w:val="en-US"/>
        </w:rPr>
        <w:t xml:space="preserve"> </w:t>
      </w:r>
      <w:r w:rsidRPr="002C543B">
        <w:rPr>
          <w:color w:val="1E1E1E"/>
          <w:sz w:val="20"/>
          <w:lang w:val="en-US"/>
        </w:rPr>
        <w:t>disability.</w:t>
      </w:r>
      <w:r w:rsidRPr="002C543B">
        <w:rPr>
          <w:color w:val="1E1E1E"/>
          <w:spacing w:val="-16"/>
          <w:sz w:val="20"/>
          <w:lang w:val="en-US"/>
        </w:rPr>
        <w:t xml:space="preserve"> </w:t>
      </w:r>
      <w:r w:rsidRPr="002C543B">
        <w:rPr>
          <w:color w:val="1E1E1E"/>
          <w:sz w:val="20"/>
          <w:lang w:val="en-US"/>
        </w:rPr>
        <w:t>JAMA,</w:t>
      </w:r>
      <w:r w:rsidRPr="002C543B">
        <w:rPr>
          <w:color w:val="1E1E1E"/>
          <w:spacing w:val="-15"/>
          <w:sz w:val="20"/>
          <w:lang w:val="en-US"/>
        </w:rPr>
        <w:t xml:space="preserve"> </w:t>
      </w:r>
      <w:r w:rsidRPr="002C543B">
        <w:rPr>
          <w:color w:val="1E1E1E"/>
          <w:sz w:val="20"/>
          <w:lang w:val="en-US"/>
        </w:rPr>
        <w:t>2024;</w:t>
      </w:r>
      <w:r w:rsidRPr="002C543B">
        <w:rPr>
          <w:color w:val="1E1E1E"/>
          <w:spacing w:val="-16"/>
          <w:sz w:val="20"/>
          <w:lang w:val="en-US"/>
        </w:rPr>
        <w:t xml:space="preserve"> </w:t>
      </w:r>
      <w:r w:rsidRPr="002C543B">
        <w:rPr>
          <w:color w:val="1E1E1E"/>
          <w:sz w:val="20"/>
          <w:lang w:val="en-US"/>
        </w:rPr>
        <w:t>331</w:t>
      </w:r>
      <w:r w:rsidRPr="002C543B">
        <w:rPr>
          <w:color w:val="1E1E1E"/>
          <w:spacing w:val="-16"/>
          <w:sz w:val="20"/>
          <w:lang w:val="en-US"/>
        </w:rPr>
        <w:t xml:space="preserve"> </w:t>
      </w:r>
      <w:r w:rsidRPr="002C543B">
        <w:rPr>
          <w:color w:val="1E1E1E"/>
          <w:sz w:val="20"/>
          <w:lang w:val="en-US"/>
        </w:rPr>
        <w:t>(14):1205-1214.</w:t>
      </w:r>
      <w:r w:rsidRPr="002C543B">
        <w:rPr>
          <w:color w:val="1E1E1E"/>
          <w:spacing w:val="-15"/>
          <w:sz w:val="20"/>
          <w:lang w:val="en-US"/>
        </w:rPr>
        <w:t xml:space="preserve"> </w:t>
      </w:r>
      <w:r w:rsidRPr="002C543B">
        <w:rPr>
          <w:color w:val="1E1E1E"/>
          <w:sz w:val="20"/>
          <w:lang w:val="en-US"/>
        </w:rPr>
        <w:t>Doi:10.1001/jama.2024.317</w:t>
      </w:r>
    </w:p>
    <w:p w14:paraId="0E3E4034" w14:textId="77777777" w:rsidR="005065C6" w:rsidRPr="002C543B" w:rsidRDefault="005065C6">
      <w:pPr>
        <w:pStyle w:val="Textoindependiente"/>
        <w:spacing w:before="2"/>
        <w:ind w:left="0" w:right="0" w:firstLine="0"/>
        <w:jc w:val="left"/>
        <w:rPr>
          <w:sz w:val="20"/>
          <w:lang w:val="en-US"/>
        </w:rPr>
      </w:pPr>
    </w:p>
    <w:p w14:paraId="0531B441" w14:textId="77777777" w:rsidR="005065C6" w:rsidRDefault="00000000">
      <w:pPr>
        <w:pStyle w:val="Ttulo1"/>
        <w:spacing w:before="0"/>
        <w:jc w:val="left"/>
      </w:pPr>
      <w:r>
        <w:t>EMA</w:t>
      </w:r>
      <w:r>
        <w:rPr>
          <w:spacing w:val="-1"/>
        </w:rPr>
        <w:t xml:space="preserve"> </w:t>
      </w:r>
      <w:r>
        <w:rPr>
          <w:spacing w:val="-2"/>
        </w:rPr>
        <w:t>(2019)</w:t>
      </w:r>
    </w:p>
    <w:p w14:paraId="5EDCDF47" w14:textId="77777777" w:rsidR="005065C6" w:rsidRDefault="00000000">
      <w:pPr>
        <w:pStyle w:val="Textoindependiente"/>
        <w:spacing w:line="360" w:lineRule="auto"/>
        <w:ind w:right="134"/>
      </w:pPr>
      <w:r>
        <w:t>Paracetamol:</w:t>
      </w:r>
      <w:r>
        <w:rPr>
          <w:spacing w:val="-5"/>
        </w:rPr>
        <w:t xml:space="preserve"> </w:t>
      </w:r>
      <w:r>
        <w:t>Uso</w:t>
      </w:r>
      <w:r>
        <w:rPr>
          <w:spacing w:val="-8"/>
        </w:rPr>
        <w:t xml:space="preserve"> </w:t>
      </w:r>
      <w:r>
        <w:t>del</w:t>
      </w:r>
      <w:r>
        <w:rPr>
          <w:spacing w:val="-8"/>
        </w:rPr>
        <w:t xml:space="preserve"> </w:t>
      </w:r>
      <w:r>
        <w:t>paracetamol</w:t>
      </w:r>
      <w:r>
        <w:rPr>
          <w:spacing w:val="-6"/>
        </w:rPr>
        <w:t xml:space="preserve"> </w:t>
      </w:r>
      <w:r>
        <w:t>durante</w:t>
      </w:r>
      <w:r>
        <w:rPr>
          <w:spacing w:val="-7"/>
        </w:rPr>
        <w:t xml:space="preserve"> </w:t>
      </w:r>
      <w:r>
        <w:t>el</w:t>
      </w:r>
      <w:r>
        <w:rPr>
          <w:spacing w:val="-8"/>
        </w:rPr>
        <w:t xml:space="preserve"> </w:t>
      </w:r>
      <w:r>
        <w:t>embarazo,</w:t>
      </w:r>
      <w:r>
        <w:rPr>
          <w:spacing w:val="-8"/>
        </w:rPr>
        <w:t xml:space="preserve"> </w:t>
      </w:r>
      <w:r>
        <w:t>desarrollo</w:t>
      </w:r>
      <w:r>
        <w:rPr>
          <w:spacing w:val="-8"/>
        </w:rPr>
        <w:t xml:space="preserve"> </w:t>
      </w:r>
      <w:r>
        <w:t>neurológico</w:t>
      </w:r>
      <w:r>
        <w:rPr>
          <w:spacing w:val="-6"/>
        </w:rPr>
        <w:t xml:space="preserve"> </w:t>
      </w:r>
      <w:r>
        <w:t>infantil y efectos</w:t>
      </w:r>
      <w:r>
        <w:rPr>
          <w:spacing w:val="-2"/>
        </w:rPr>
        <w:t xml:space="preserve"> </w:t>
      </w:r>
      <w:r>
        <w:t>sobre</w:t>
      </w:r>
      <w:r>
        <w:rPr>
          <w:spacing w:val="-3"/>
        </w:rPr>
        <w:t xml:space="preserve"> </w:t>
      </w:r>
      <w:r>
        <w:t>el aparato genitourinario.</w:t>
      </w:r>
      <w:r>
        <w:rPr>
          <w:spacing w:val="-1"/>
        </w:rPr>
        <w:t xml:space="preserve"> </w:t>
      </w:r>
      <w:r>
        <w:t>La agencia informó</w:t>
      </w:r>
      <w:r>
        <w:rPr>
          <w:spacing w:val="-2"/>
        </w:rPr>
        <w:t xml:space="preserve"> </w:t>
      </w:r>
      <w:r>
        <w:t>que, luego</w:t>
      </w:r>
      <w:r>
        <w:rPr>
          <w:spacing w:val="-2"/>
        </w:rPr>
        <w:t xml:space="preserve"> </w:t>
      </w:r>
      <w:r>
        <w:t>de considerar la</w:t>
      </w:r>
      <w:r>
        <w:rPr>
          <w:spacing w:val="-2"/>
        </w:rPr>
        <w:t xml:space="preserve"> </w:t>
      </w:r>
      <w:proofErr w:type="spellStart"/>
      <w:r>
        <w:t>evi-dencia</w:t>
      </w:r>
      <w:proofErr w:type="spellEnd"/>
      <w:r>
        <w:t xml:space="preserve"> disponible en la literatura científica, incluidos estudios no clínicos y epidemiológicos, acerca de la señal de exposición prenatal al paracetamol y el impacto sobre el aparato </w:t>
      </w:r>
      <w:proofErr w:type="spellStart"/>
      <w:r>
        <w:t>geni-tourinario</w:t>
      </w:r>
      <w:proofErr w:type="spellEnd"/>
      <w:r>
        <w:t xml:space="preserve"> o en trastornos del desarrollo neurológico de los niños, así como</w:t>
      </w:r>
      <w:r>
        <w:rPr>
          <w:spacing w:val="-2"/>
        </w:rPr>
        <w:t xml:space="preserve"> </w:t>
      </w:r>
      <w:r>
        <w:t>las observaciones recibidas</w:t>
      </w:r>
      <w:r>
        <w:rPr>
          <w:spacing w:val="-4"/>
        </w:rPr>
        <w:t xml:space="preserve"> </w:t>
      </w:r>
      <w:r>
        <w:t>de</w:t>
      </w:r>
      <w:r>
        <w:rPr>
          <w:spacing w:val="-5"/>
        </w:rPr>
        <w:t xml:space="preserve"> </w:t>
      </w:r>
      <w:r>
        <w:t>los</w:t>
      </w:r>
      <w:r>
        <w:rPr>
          <w:spacing w:val="-4"/>
        </w:rPr>
        <w:t xml:space="preserve"> </w:t>
      </w:r>
      <w:r>
        <w:t>TARC,</w:t>
      </w:r>
      <w:r>
        <w:rPr>
          <w:spacing w:val="-4"/>
        </w:rPr>
        <w:t xml:space="preserve"> </w:t>
      </w:r>
      <w:r>
        <w:t>el</w:t>
      </w:r>
      <w:r>
        <w:rPr>
          <w:spacing w:val="-7"/>
        </w:rPr>
        <w:t xml:space="preserve"> </w:t>
      </w:r>
      <w:r>
        <w:t>PRAC</w:t>
      </w:r>
      <w:r>
        <w:rPr>
          <w:spacing w:val="-5"/>
        </w:rPr>
        <w:t xml:space="preserve"> </w:t>
      </w:r>
      <w:r>
        <w:t>concluyó</w:t>
      </w:r>
      <w:r>
        <w:rPr>
          <w:spacing w:val="-4"/>
        </w:rPr>
        <w:t xml:space="preserve"> </w:t>
      </w:r>
      <w:r>
        <w:t>que</w:t>
      </w:r>
      <w:r>
        <w:rPr>
          <w:spacing w:val="-5"/>
        </w:rPr>
        <w:t xml:space="preserve"> </w:t>
      </w:r>
      <w:r>
        <w:t>los</w:t>
      </w:r>
      <w:r>
        <w:rPr>
          <w:spacing w:val="-4"/>
        </w:rPr>
        <w:t xml:space="preserve"> </w:t>
      </w:r>
      <w:r>
        <w:t>estudios</w:t>
      </w:r>
      <w:r>
        <w:rPr>
          <w:spacing w:val="-4"/>
        </w:rPr>
        <w:t xml:space="preserve"> </w:t>
      </w:r>
      <w:r>
        <w:t>no</w:t>
      </w:r>
      <w:r>
        <w:rPr>
          <w:spacing w:val="-4"/>
        </w:rPr>
        <w:t xml:space="preserve"> </w:t>
      </w:r>
      <w:r>
        <w:t>eran</w:t>
      </w:r>
      <w:r>
        <w:rPr>
          <w:spacing w:val="-5"/>
        </w:rPr>
        <w:t xml:space="preserve"> </w:t>
      </w:r>
      <w:r>
        <w:t>concluyentes.</w:t>
      </w:r>
      <w:r>
        <w:rPr>
          <w:spacing w:val="-4"/>
        </w:rPr>
        <w:t xml:space="preserve"> </w:t>
      </w:r>
      <w:r>
        <w:t>Sin</w:t>
      </w:r>
      <w:r>
        <w:rPr>
          <w:spacing w:val="-5"/>
        </w:rPr>
        <w:t xml:space="preserve"> </w:t>
      </w:r>
      <w:r>
        <w:t>embargo, recomendó modificar la información de los medicamentos que contienen paracetamol para reflejar</w:t>
      </w:r>
      <w:r>
        <w:rPr>
          <w:spacing w:val="-2"/>
        </w:rPr>
        <w:t xml:space="preserve"> </w:t>
      </w:r>
      <w:r>
        <w:t>el</w:t>
      </w:r>
      <w:r>
        <w:rPr>
          <w:spacing w:val="-2"/>
        </w:rPr>
        <w:t xml:space="preserve"> </w:t>
      </w:r>
      <w:r>
        <w:t>estado</w:t>
      </w:r>
      <w:r>
        <w:rPr>
          <w:spacing w:val="-4"/>
        </w:rPr>
        <w:t xml:space="preserve"> </w:t>
      </w:r>
      <w:r>
        <w:t>de</w:t>
      </w:r>
      <w:r>
        <w:rPr>
          <w:spacing w:val="-5"/>
        </w:rPr>
        <w:t xml:space="preserve"> </w:t>
      </w:r>
      <w:r>
        <w:t>los</w:t>
      </w:r>
      <w:r>
        <w:rPr>
          <w:spacing w:val="-4"/>
        </w:rPr>
        <w:t xml:space="preserve"> </w:t>
      </w:r>
      <w:r>
        <w:t>conocimientos</w:t>
      </w:r>
      <w:r>
        <w:rPr>
          <w:spacing w:val="-2"/>
        </w:rPr>
        <w:t xml:space="preserve"> </w:t>
      </w:r>
      <w:r>
        <w:t>científicos</w:t>
      </w:r>
      <w:r>
        <w:rPr>
          <w:spacing w:val="-4"/>
        </w:rPr>
        <w:t xml:space="preserve"> </w:t>
      </w:r>
      <w:r>
        <w:t>al</w:t>
      </w:r>
      <w:r>
        <w:rPr>
          <w:spacing w:val="-2"/>
        </w:rPr>
        <w:t xml:space="preserve"> </w:t>
      </w:r>
      <w:r>
        <w:t>momento,</w:t>
      </w:r>
      <w:r>
        <w:rPr>
          <w:spacing w:val="-4"/>
        </w:rPr>
        <w:t xml:space="preserve"> </w:t>
      </w:r>
      <w:r>
        <w:t>tal</w:t>
      </w:r>
      <w:r>
        <w:rPr>
          <w:spacing w:val="-4"/>
        </w:rPr>
        <w:t xml:space="preserve"> </w:t>
      </w:r>
      <w:r>
        <w:t>y</w:t>
      </w:r>
      <w:r>
        <w:rPr>
          <w:spacing w:val="-4"/>
        </w:rPr>
        <w:t xml:space="preserve"> </w:t>
      </w:r>
      <w:r>
        <w:t>como</w:t>
      </w:r>
      <w:r>
        <w:rPr>
          <w:spacing w:val="-6"/>
        </w:rPr>
        <w:t xml:space="preserve"> </w:t>
      </w:r>
      <w:r>
        <w:t>se</w:t>
      </w:r>
      <w:r>
        <w:rPr>
          <w:spacing w:val="-3"/>
        </w:rPr>
        <w:t xml:space="preserve"> </w:t>
      </w:r>
      <w:r>
        <w:t>detalla</w:t>
      </w:r>
      <w:r>
        <w:rPr>
          <w:spacing w:val="-5"/>
        </w:rPr>
        <w:t xml:space="preserve"> </w:t>
      </w:r>
      <w:r>
        <w:t>más</w:t>
      </w:r>
      <w:r>
        <w:rPr>
          <w:spacing w:val="-2"/>
        </w:rPr>
        <w:t xml:space="preserve"> </w:t>
      </w:r>
      <w:proofErr w:type="spellStart"/>
      <w:r>
        <w:t>ade-lante</w:t>
      </w:r>
      <w:proofErr w:type="spellEnd"/>
      <w:r>
        <w:t>. Se</w:t>
      </w:r>
      <w:r>
        <w:rPr>
          <w:spacing w:val="-1"/>
        </w:rPr>
        <w:t xml:space="preserve"> </w:t>
      </w:r>
      <w:r>
        <w:t>aplica</w:t>
      </w:r>
      <w:r>
        <w:rPr>
          <w:spacing w:val="-1"/>
        </w:rPr>
        <w:t xml:space="preserve"> </w:t>
      </w:r>
      <w:r>
        <w:t>a</w:t>
      </w:r>
      <w:r>
        <w:rPr>
          <w:spacing w:val="-2"/>
        </w:rPr>
        <w:t xml:space="preserve"> </w:t>
      </w:r>
      <w:r>
        <w:t>todos</w:t>
      </w:r>
      <w:r>
        <w:rPr>
          <w:spacing w:val="-2"/>
        </w:rPr>
        <w:t xml:space="preserve"> </w:t>
      </w:r>
      <w:r>
        <w:t>los medicamentos</w:t>
      </w:r>
      <w:r>
        <w:rPr>
          <w:spacing w:val="-2"/>
        </w:rPr>
        <w:t xml:space="preserve"> </w:t>
      </w:r>
      <w:r>
        <w:t>con</w:t>
      </w:r>
      <w:r>
        <w:rPr>
          <w:spacing w:val="-2"/>
        </w:rPr>
        <w:t xml:space="preserve"> </w:t>
      </w:r>
      <w:r>
        <w:t>paracetamol, independientemente</w:t>
      </w:r>
      <w:r>
        <w:rPr>
          <w:spacing w:val="-1"/>
        </w:rPr>
        <w:t xml:space="preserve"> </w:t>
      </w:r>
      <w:r>
        <w:t>de</w:t>
      </w:r>
      <w:r>
        <w:rPr>
          <w:spacing w:val="-1"/>
        </w:rPr>
        <w:t xml:space="preserve"> </w:t>
      </w:r>
      <w:r>
        <w:t>la</w:t>
      </w:r>
      <w:r>
        <w:rPr>
          <w:spacing w:val="-2"/>
        </w:rPr>
        <w:t xml:space="preserve"> </w:t>
      </w:r>
      <w:r>
        <w:t>vía</w:t>
      </w:r>
      <w:r>
        <w:rPr>
          <w:spacing w:val="-2"/>
        </w:rPr>
        <w:t xml:space="preserve"> </w:t>
      </w:r>
      <w:r>
        <w:t>de administración</w:t>
      </w:r>
      <w:r>
        <w:rPr>
          <w:spacing w:val="-18"/>
        </w:rPr>
        <w:t xml:space="preserve"> </w:t>
      </w:r>
      <w:r>
        <w:t>o</w:t>
      </w:r>
      <w:r>
        <w:rPr>
          <w:spacing w:val="-17"/>
        </w:rPr>
        <w:t xml:space="preserve"> </w:t>
      </w:r>
      <w:r>
        <w:t>la</w:t>
      </w:r>
      <w:r>
        <w:rPr>
          <w:spacing w:val="-17"/>
        </w:rPr>
        <w:t xml:space="preserve"> </w:t>
      </w:r>
      <w:r>
        <w:t>formulación.</w:t>
      </w:r>
      <w:r>
        <w:rPr>
          <w:spacing w:val="-17"/>
        </w:rPr>
        <w:t xml:space="preserve"> </w:t>
      </w:r>
      <w:r>
        <w:t>El</w:t>
      </w:r>
      <w:r>
        <w:rPr>
          <w:spacing w:val="-17"/>
        </w:rPr>
        <w:t xml:space="preserve"> </w:t>
      </w:r>
      <w:r>
        <w:t>texto</w:t>
      </w:r>
      <w:r>
        <w:rPr>
          <w:spacing w:val="-18"/>
        </w:rPr>
        <w:t xml:space="preserve"> </w:t>
      </w:r>
      <w:r>
        <w:t>también</w:t>
      </w:r>
      <w:r>
        <w:rPr>
          <w:spacing w:val="-17"/>
        </w:rPr>
        <w:t xml:space="preserve"> </w:t>
      </w:r>
      <w:r>
        <w:t>se</w:t>
      </w:r>
      <w:r>
        <w:rPr>
          <w:spacing w:val="-17"/>
        </w:rPr>
        <w:t xml:space="preserve"> </w:t>
      </w:r>
      <w:r>
        <w:t>aplicaba</w:t>
      </w:r>
      <w:r>
        <w:rPr>
          <w:spacing w:val="-17"/>
        </w:rPr>
        <w:t xml:space="preserve"> </w:t>
      </w:r>
      <w:r>
        <w:t>a</w:t>
      </w:r>
      <w:r>
        <w:rPr>
          <w:spacing w:val="-17"/>
        </w:rPr>
        <w:t xml:space="preserve"> </w:t>
      </w:r>
      <w:r>
        <w:t>todos</w:t>
      </w:r>
      <w:r>
        <w:rPr>
          <w:spacing w:val="-18"/>
        </w:rPr>
        <w:t xml:space="preserve"> </w:t>
      </w:r>
      <w:r>
        <w:t>los</w:t>
      </w:r>
      <w:r>
        <w:rPr>
          <w:spacing w:val="-17"/>
        </w:rPr>
        <w:t xml:space="preserve"> </w:t>
      </w:r>
      <w:r>
        <w:t>productos</w:t>
      </w:r>
      <w:r>
        <w:rPr>
          <w:spacing w:val="-17"/>
        </w:rPr>
        <w:t xml:space="preserve"> </w:t>
      </w:r>
      <w:r>
        <w:t>combinados que contienen paracetamol, salvo que la información del producto contuviera una restricción o un texto más estricto debido a la presencia de otro IFA (ingrediente farmacéutico activo) con</w:t>
      </w:r>
      <w:r>
        <w:rPr>
          <w:spacing w:val="-7"/>
        </w:rPr>
        <w:t xml:space="preserve"> </w:t>
      </w:r>
      <w:r>
        <w:t>contraindicación</w:t>
      </w:r>
      <w:r>
        <w:rPr>
          <w:spacing w:val="-7"/>
        </w:rPr>
        <w:t xml:space="preserve"> </w:t>
      </w:r>
      <w:r>
        <w:t>durante</w:t>
      </w:r>
      <w:r>
        <w:rPr>
          <w:spacing w:val="-7"/>
        </w:rPr>
        <w:t xml:space="preserve"> </w:t>
      </w:r>
      <w:r>
        <w:t>el</w:t>
      </w:r>
      <w:r>
        <w:rPr>
          <w:spacing w:val="-6"/>
        </w:rPr>
        <w:t xml:space="preserve"> </w:t>
      </w:r>
      <w:r>
        <w:t>embarazo.</w:t>
      </w:r>
      <w:r>
        <w:rPr>
          <w:spacing w:val="-6"/>
        </w:rPr>
        <w:t xml:space="preserve"> </w:t>
      </w:r>
      <w:r>
        <w:t>En</w:t>
      </w:r>
      <w:r>
        <w:rPr>
          <w:spacing w:val="-7"/>
        </w:rPr>
        <w:t xml:space="preserve"> </w:t>
      </w:r>
      <w:r>
        <w:t>ese</w:t>
      </w:r>
      <w:r>
        <w:rPr>
          <w:spacing w:val="-7"/>
        </w:rPr>
        <w:t xml:space="preserve"> </w:t>
      </w:r>
      <w:r>
        <w:t>caso,</w:t>
      </w:r>
      <w:r>
        <w:rPr>
          <w:spacing w:val="-6"/>
        </w:rPr>
        <w:t xml:space="preserve"> </w:t>
      </w:r>
      <w:r>
        <w:t>en</w:t>
      </w:r>
      <w:r>
        <w:rPr>
          <w:spacing w:val="-7"/>
        </w:rPr>
        <w:t xml:space="preserve"> </w:t>
      </w:r>
      <w:r>
        <w:t>los</w:t>
      </w:r>
      <w:r>
        <w:rPr>
          <w:spacing w:val="-7"/>
        </w:rPr>
        <w:t xml:space="preserve"> </w:t>
      </w:r>
      <w:r>
        <w:t>ítems</w:t>
      </w:r>
      <w:r>
        <w:rPr>
          <w:spacing w:val="-7"/>
        </w:rPr>
        <w:t xml:space="preserve"> </w:t>
      </w:r>
      <w:r>
        <w:t>pertinentes,</w:t>
      </w:r>
      <w:r>
        <w:rPr>
          <w:spacing w:val="-6"/>
        </w:rPr>
        <w:t xml:space="preserve"> </w:t>
      </w:r>
      <w:r>
        <w:t>el</w:t>
      </w:r>
      <w:r>
        <w:rPr>
          <w:spacing w:val="-6"/>
        </w:rPr>
        <w:t xml:space="preserve"> </w:t>
      </w:r>
      <w:r>
        <w:t>texto</w:t>
      </w:r>
      <w:r>
        <w:rPr>
          <w:spacing w:val="-6"/>
        </w:rPr>
        <w:t xml:space="preserve"> </w:t>
      </w:r>
      <w:r>
        <w:t>más estricto prevalecería sobre el texto propuesto a continuación.</w:t>
      </w:r>
    </w:p>
    <w:p w14:paraId="5A6E9370" w14:textId="77777777" w:rsidR="005065C6" w:rsidRDefault="00000000">
      <w:pPr>
        <w:pStyle w:val="Ttulo1"/>
      </w:pPr>
      <w:r>
        <w:t>Fertilidad,</w:t>
      </w:r>
      <w:r>
        <w:rPr>
          <w:spacing w:val="-7"/>
        </w:rPr>
        <w:t xml:space="preserve"> </w:t>
      </w:r>
      <w:r>
        <w:t>embarazo</w:t>
      </w:r>
      <w:r>
        <w:rPr>
          <w:spacing w:val="-7"/>
        </w:rPr>
        <w:t xml:space="preserve"> </w:t>
      </w:r>
      <w:r>
        <w:t>y</w:t>
      </w:r>
      <w:r>
        <w:rPr>
          <w:spacing w:val="-6"/>
        </w:rPr>
        <w:t xml:space="preserve"> </w:t>
      </w:r>
      <w:r>
        <w:rPr>
          <w:spacing w:val="-2"/>
        </w:rPr>
        <w:t>lactancia</w:t>
      </w:r>
    </w:p>
    <w:p w14:paraId="5F1B1810" w14:textId="77777777" w:rsidR="005065C6" w:rsidRDefault="00000000">
      <w:pPr>
        <w:pStyle w:val="Textoindependiente"/>
        <w:spacing w:before="130" w:line="360" w:lineRule="auto"/>
      </w:pPr>
      <w:r>
        <w:t>Una</w:t>
      </w:r>
      <w:r>
        <w:rPr>
          <w:spacing w:val="-6"/>
        </w:rPr>
        <w:t xml:space="preserve"> </w:t>
      </w:r>
      <w:r>
        <w:t>gran</w:t>
      </w:r>
      <w:r>
        <w:rPr>
          <w:spacing w:val="-6"/>
        </w:rPr>
        <w:t xml:space="preserve"> </w:t>
      </w:r>
      <w:r>
        <w:t>cantidad</w:t>
      </w:r>
      <w:r>
        <w:rPr>
          <w:spacing w:val="-5"/>
        </w:rPr>
        <w:t xml:space="preserve"> </w:t>
      </w:r>
      <w:r>
        <w:t>de</w:t>
      </w:r>
      <w:r>
        <w:rPr>
          <w:spacing w:val="-8"/>
        </w:rPr>
        <w:t xml:space="preserve"> </w:t>
      </w:r>
      <w:r>
        <w:t>datos</w:t>
      </w:r>
      <w:r>
        <w:rPr>
          <w:spacing w:val="-5"/>
        </w:rPr>
        <w:t xml:space="preserve"> </w:t>
      </w:r>
      <w:r>
        <w:t>sobre</w:t>
      </w:r>
      <w:r>
        <w:rPr>
          <w:spacing w:val="-6"/>
        </w:rPr>
        <w:t xml:space="preserve"> </w:t>
      </w:r>
      <w:r>
        <w:t>mujeres</w:t>
      </w:r>
      <w:r>
        <w:rPr>
          <w:spacing w:val="-5"/>
        </w:rPr>
        <w:t xml:space="preserve"> </w:t>
      </w:r>
      <w:r>
        <w:t>embarazadas</w:t>
      </w:r>
      <w:r>
        <w:rPr>
          <w:spacing w:val="-5"/>
        </w:rPr>
        <w:t xml:space="preserve"> </w:t>
      </w:r>
      <w:r>
        <w:t>no</w:t>
      </w:r>
      <w:r>
        <w:rPr>
          <w:spacing w:val="-5"/>
        </w:rPr>
        <w:t xml:space="preserve"> </w:t>
      </w:r>
      <w:r>
        <w:t>indican</w:t>
      </w:r>
      <w:r>
        <w:rPr>
          <w:spacing w:val="-6"/>
        </w:rPr>
        <w:t xml:space="preserve"> </w:t>
      </w:r>
      <w:r>
        <w:t>ni</w:t>
      </w:r>
      <w:r>
        <w:rPr>
          <w:spacing w:val="-5"/>
        </w:rPr>
        <w:t xml:space="preserve"> </w:t>
      </w:r>
      <w:r>
        <w:t>malformaciones ni toxicidad feto/neonatal. Los estudios epidemiológicos sobre el desarrollo neurológico de niños</w:t>
      </w:r>
      <w:r>
        <w:rPr>
          <w:spacing w:val="-15"/>
        </w:rPr>
        <w:t xml:space="preserve"> </w:t>
      </w:r>
      <w:r>
        <w:t>con</w:t>
      </w:r>
      <w:r>
        <w:rPr>
          <w:spacing w:val="-15"/>
        </w:rPr>
        <w:t xml:space="preserve"> </w:t>
      </w:r>
      <w:r>
        <w:t>exposición</w:t>
      </w:r>
      <w:r>
        <w:rPr>
          <w:spacing w:val="-15"/>
        </w:rPr>
        <w:t xml:space="preserve"> </w:t>
      </w:r>
      <w:r>
        <w:t>intrauterina</w:t>
      </w:r>
      <w:r>
        <w:rPr>
          <w:spacing w:val="-15"/>
        </w:rPr>
        <w:t xml:space="preserve"> </w:t>
      </w:r>
      <w:r>
        <w:t>a</w:t>
      </w:r>
      <w:r>
        <w:rPr>
          <w:spacing w:val="-15"/>
        </w:rPr>
        <w:t xml:space="preserve"> </w:t>
      </w:r>
      <w:r>
        <w:t>paracetamol</w:t>
      </w:r>
      <w:r>
        <w:rPr>
          <w:spacing w:val="-15"/>
        </w:rPr>
        <w:t xml:space="preserve"> </w:t>
      </w:r>
      <w:r>
        <w:t>no</w:t>
      </w:r>
      <w:r>
        <w:rPr>
          <w:spacing w:val="-14"/>
        </w:rPr>
        <w:t xml:space="preserve"> </w:t>
      </w:r>
      <w:r>
        <w:t>muestran</w:t>
      </w:r>
      <w:r>
        <w:rPr>
          <w:spacing w:val="-15"/>
        </w:rPr>
        <w:t xml:space="preserve"> </w:t>
      </w:r>
      <w:r>
        <w:t>resultados</w:t>
      </w:r>
      <w:r>
        <w:rPr>
          <w:spacing w:val="-17"/>
        </w:rPr>
        <w:t xml:space="preserve"> </w:t>
      </w:r>
      <w:r>
        <w:t>concluyentes.</w:t>
      </w:r>
      <w:r>
        <w:rPr>
          <w:spacing w:val="-14"/>
        </w:rPr>
        <w:t xml:space="preserve"> </w:t>
      </w:r>
      <w:r>
        <w:t>En</w:t>
      </w:r>
      <w:r>
        <w:rPr>
          <w:spacing w:val="-15"/>
        </w:rPr>
        <w:t xml:space="preserve"> </w:t>
      </w:r>
      <w:r>
        <w:t>caso de que sea clínicamente necesario, el paracetamol se puede utilizar</w:t>
      </w:r>
      <w:r>
        <w:rPr>
          <w:spacing w:val="-2"/>
        </w:rPr>
        <w:t xml:space="preserve"> </w:t>
      </w:r>
      <w:r>
        <w:t>durante el embarazo; sin embargo, debería ser usado a la menor dosis efectiva, durante el tiempo</w:t>
      </w:r>
      <w:r>
        <w:rPr>
          <w:spacing w:val="-1"/>
        </w:rPr>
        <w:t xml:space="preserve"> </w:t>
      </w:r>
      <w:r>
        <w:t>más corto posible y con</w:t>
      </w:r>
      <w:r>
        <w:rPr>
          <w:spacing w:val="-10"/>
        </w:rPr>
        <w:t xml:space="preserve"> </w:t>
      </w:r>
      <w:r>
        <w:t>la</w:t>
      </w:r>
      <w:r>
        <w:rPr>
          <w:spacing w:val="-10"/>
        </w:rPr>
        <w:t xml:space="preserve"> </w:t>
      </w:r>
      <w:r>
        <w:t>menor</w:t>
      </w:r>
      <w:r>
        <w:rPr>
          <w:spacing w:val="-10"/>
        </w:rPr>
        <w:t xml:space="preserve"> </w:t>
      </w:r>
      <w:r>
        <w:t>frecuencia</w:t>
      </w:r>
      <w:r>
        <w:rPr>
          <w:spacing w:val="-8"/>
        </w:rPr>
        <w:t xml:space="preserve"> </w:t>
      </w:r>
      <w:r>
        <w:t>posible.</w:t>
      </w:r>
      <w:r>
        <w:rPr>
          <w:spacing w:val="-10"/>
        </w:rPr>
        <w:t xml:space="preserve"> </w:t>
      </w:r>
      <w:r>
        <w:t>Datos</w:t>
      </w:r>
      <w:r>
        <w:rPr>
          <w:spacing w:val="-10"/>
        </w:rPr>
        <w:t xml:space="preserve"> </w:t>
      </w:r>
      <w:r>
        <w:t>preclínicos</w:t>
      </w:r>
      <w:r>
        <w:rPr>
          <w:spacing w:val="-12"/>
        </w:rPr>
        <w:t xml:space="preserve"> </w:t>
      </w:r>
      <w:r>
        <w:t>de</w:t>
      </w:r>
      <w:r>
        <w:rPr>
          <w:spacing w:val="-11"/>
        </w:rPr>
        <w:t xml:space="preserve"> </w:t>
      </w:r>
      <w:r>
        <w:t>seguridad.</w:t>
      </w:r>
      <w:r>
        <w:rPr>
          <w:spacing w:val="-9"/>
        </w:rPr>
        <w:t xml:space="preserve"> </w:t>
      </w:r>
      <w:r>
        <w:t>No</w:t>
      </w:r>
      <w:r>
        <w:rPr>
          <w:spacing w:val="-10"/>
        </w:rPr>
        <w:t xml:space="preserve"> </w:t>
      </w:r>
      <w:r>
        <w:t>se</w:t>
      </w:r>
      <w:r>
        <w:rPr>
          <w:spacing w:val="-11"/>
        </w:rPr>
        <w:t xml:space="preserve"> </w:t>
      </w:r>
      <w:r>
        <w:t>encuentran</w:t>
      </w:r>
      <w:r>
        <w:rPr>
          <w:spacing w:val="-10"/>
        </w:rPr>
        <w:t xml:space="preserve"> </w:t>
      </w:r>
      <w:r>
        <w:t>disponibles estudios</w:t>
      </w:r>
      <w:r>
        <w:rPr>
          <w:spacing w:val="-12"/>
        </w:rPr>
        <w:t xml:space="preserve"> </w:t>
      </w:r>
      <w:r>
        <w:t>convencionales</w:t>
      </w:r>
      <w:r>
        <w:rPr>
          <w:spacing w:val="-14"/>
        </w:rPr>
        <w:t xml:space="preserve"> </w:t>
      </w:r>
      <w:r>
        <w:t>que</w:t>
      </w:r>
      <w:r>
        <w:rPr>
          <w:spacing w:val="-13"/>
        </w:rPr>
        <w:t xml:space="preserve"> </w:t>
      </w:r>
      <w:r>
        <w:t>presenten</w:t>
      </w:r>
      <w:r>
        <w:rPr>
          <w:spacing w:val="-13"/>
        </w:rPr>
        <w:t xml:space="preserve"> </w:t>
      </w:r>
      <w:r>
        <w:t>estándares</w:t>
      </w:r>
      <w:r>
        <w:rPr>
          <w:spacing w:val="-12"/>
        </w:rPr>
        <w:t xml:space="preserve"> </w:t>
      </w:r>
      <w:r>
        <w:t>actualmente</w:t>
      </w:r>
      <w:r>
        <w:rPr>
          <w:spacing w:val="-13"/>
        </w:rPr>
        <w:t xml:space="preserve"> </w:t>
      </w:r>
      <w:r>
        <w:t>aceptados</w:t>
      </w:r>
      <w:r>
        <w:rPr>
          <w:spacing w:val="-14"/>
        </w:rPr>
        <w:t xml:space="preserve"> </w:t>
      </w:r>
      <w:r>
        <w:t>en</w:t>
      </w:r>
      <w:r>
        <w:rPr>
          <w:spacing w:val="-13"/>
        </w:rPr>
        <w:t xml:space="preserve"> </w:t>
      </w:r>
      <w:r>
        <w:t>cuanto</w:t>
      </w:r>
      <w:r>
        <w:rPr>
          <w:spacing w:val="-12"/>
        </w:rPr>
        <w:t xml:space="preserve"> </w:t>
      </w:r>
      <w:r>
        <w:t>a</w:t>
      </w:r>
      <w:r>
        <w:rPr>
          <w:spacing w:val="-13"/>
        </w:rPr>
        <w:t xml:space="preserve"> </w:t>
      </w:r>
      <w:r>
        <w:t>la</w:t>
      </w:r>
      <w:r>
        <w:rPr>
          <w:spacing w:val="-13"/>
        </w:rPr>
        <w:t xml:space="preserve"> </w:t>
      </w:r>
      <w:proofErr w:type="spellStart"/>
      <w:r>
        <w:t>eva-luación</w:t>
      </w:r>
      <w:proofErr w:type="spellEnd"/>
      <w:r>
        <w:t xml:space="preserve"> de toxicidad sobre la reproducción y el desarrollo.</w:t>
      </w:r>
    </w:p>
    <w:p w14:paraId="2D76F8A1" w14:textId="77777777" w:rsidR="005065C6" w:rsidRDefault="00000000">
      <w:pPr>
        <w:spacing w:before="243"/>
        <w:ind w:left="143"/>
        <w:rPr>
          <w:b/>
          <w:sz w:val="20"/>
        </w:rPr>
      </w:pPr>
      <w:r>
        <w:rPr>
          <w:b/>
          <w:spacing w:val="-2"/>
          <w:sz w:val="20"/>
        </w:rPr>
        <w:t>Fuente:</w:t>
      </w:r>
    </w:p>
    <w:p w14:paraId="482CF1A9" w14:textId="77777777" w:rsidR="005065C6" w:rsidRDefault="00000000">
      <w:pPr>
        <w:spacing w:before="37" w:line="276" w:lineRule="auto"/>
        <w:ind w:left="143" w:right="259"/>
        <w:rPr>
          <w:sz w:val="20"/>
        </w:rPr>
      </w:pPr>
      <w:hyperlink r:id="rId35">
        <w:r>
          <w:rPr>
            <w:color w:val="0000FF"/>
            <w:spacing w:val="-2"/>
            <w:sz w:val="20"/>
            <w:u w:val="single" w:color="0000FF"/>
          </w:rPr>
          <w:t>https://www.argentina.gob.ar/anmat/regulados/sistema-nacional-de-farmacovigilancia/novedades-in-</w:t>
        </w:r>
      </w:hyperlink>
      <w:hyperlink r:id="rId36">
        <w:r>
          <w:rPr>
            <w:color w:val="0000FF"/>
            <w:spacing w:val="-2"/>
            <w:sz w:val="20"/>
            <w:u w:val="single" w:color="0000FF"/>
          </w:rPr>
          <w:t>ternacionales-y-nacionales-en</w:t>
        </w:r>
      </w:hyperlink>
    </w:p>
    <w:sectPr w:rsidR="005065C6">
      <w:pgSz w:w="11910" w:h="16840"/>
      <w:pgMar w:top="1800" w:right="1275" w:bottom="1780" w:left="1275" w:header="597" w:footer="1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8037" w14:textId="77777777" w:rsidR="00F80F49" w:rsidRDefault="00F80F49">
      <w:r>
        <w:separator/>
      </w:r>
    </w:p>
  </w:endnote>
  <w:endnote w:type="continuationSeparator" w:id="0">
    <w:p w14:paraId="184D817A" w14:textId="77777777" w:rsidR="00F80F49" w:rsidRDefault="00F8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7BE9" w14:textId="77777777" w:rsidR="005065C6" w:rsidRDefault="00000000">
    <w:pPr>
      <w:pStyle w:val="Textoindependiente"/>
      <w:spacing w:before="0" w:line="14" w:lineRule="auto"/>
      <w:ind w:left="0" w:right="0" w:firstLine="0"/>
      <w:jc w:val="left"/>
      <w:rPr>
        <w:sz w:val="20"/>
      </w:rPr>
    </w:pPr>
    <w:r>
      <w:rPr>
        <w:noProof/>
        <w:sz w:val="20"/>
      </w:rPr>
      <mc:AlternateContent>
        <mc:Choice Requires="wpg">
          <w:drawing>
            <wp:anchor distT="0" distB="0" distL="0" distR="0" simplePos="0" relativeHeight="487473152" behindDoc="1" locked="0" layoutInCell="1" allowOverlap="1" wp14:anchorId="6302BD14" wp14:editId="7B1C9C07">
              <wp:simplePos x="0" y="0"/>
              <wp:positionH relativeFrom="page">
                <wp:posOffset>900430</wp:posOffset>
              </wp:positionH>
              <wp:positionV relativeFrom="page">
                <wp:posOffset>9506584</wp:posOffset>
              </wp:positionV>
              <wp:extent cx="5759450" cy="20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 name="Graphic 12"/>
                      <wps:cNvSpPr/>
                      <wps:spPr>
                        <a:xfrm>
                          <a:off x="0" y="12"/>
                          <a:ext cx="5759450" cy="19685"/>
                        </a:xfrm>
                        <a:custGeom>
                          <a:avLst/>
                          <a:gdLst/>
                          <a:ahLst/>
                          <a:cxnLst/>
                          <a:rect l="l" t="t" r="r" b="b"/>
                          <a:pathLst>
                            <a:path w="5759450" h="19685">
                              <a:moveTo>
                                <a:pt x="5759450" y="0"/>
                              </a:moveTo>
                              <a:lnTo>
                                <a:pt x="0" y="0"/>
                              </a:lnTo>
                              <a:lnTo>
                                <a:pt x="0" y="19672"/>
                              </a:lnTo>
                              <a:lnTo>
                                <a:pt x="5759450" y="19672"/>
                              </a:lnTo>
                              <a:lnTo>
                                <a:pt x="575945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25D18D2" id="Group 11" o:spid="_x0000_s1026" style="position:absolute;margin-left:70.9pt;margin-top:748.55pt;width:453.5pt;height:1.6pt;z-index:-15843328;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r/OwQAAMsXAAAOAAAAZHJzL2Uyb0RvYy54bWzsWFGPmzgQfj/p/gPi/RYISdigzVantrs6&#10;qWpX6lZ9dsAEdIA52wnZf39jmyEsZLNk27RqtYqETTy2x5+/b8b46s2uyK0t5SJj5dL2LlzbomXE&#10;4qxcL+0v9zd/XdqWkKSMSc5KurQfqLDfXP/5x1VdhXTCUpbHlFswSCnCulraqZRV6DgiSmlBxAWr&#10;aAmNCeMFkfDK107MSQ2jF7kzcd25UzMeV5xFVAj4951ptK/1+ElCI/kpSQSVVr60wTepn1w/V+rp&#10;XF+RcM1JlWZR4wZ5gRcFyUqYtB3qHZHE2vBsMFSRRZwJlsiLiBUOS5IsonoNsBrP7a3mlrNNpdey&#10;Dut11cIE0PZwevGw0cftLa8+V3fceA/VDyz6VwAuTl2tw267el/vjXcJL1QnWIS104g+tIjSnbQi&#10;+HMWzBbTGQAfQdvE9ScN4lEK2zLoFaXvj/ZzSGgm1a61rtQVcEfs4RHfBs/nlFRUoy7U8u+4lcVA&#10;7YltlaQACt82bIF/ACU1OVgpBJs30YB5EB/TiYQHAfIW88uZGrRdKAmjjZC3lGmkyfaDkNAMNIux&#10;RlKsRbsSqxx4rxifa8ZL2wLGc9sCxq8M4ysiVT81lKpadWerUlisdkS1FmxL75m2k2q/2g3FvQZX&#10;9zZ52bWFbe9YYRuWlR7P2MB8gUYTRsN2LI1dd97TrDXjOuNGORPUYKyWrsFu4QC7LuCC5Vl8k+W5&#10;AkDw9eptzq0tAWQXN+rX7FXHDJgpQsMAVVux+AEIVANllrb4b0M4ta38nxIoqqIRVjhWVljhMn/L&#10;dMzS2HMh73dfCa+sCqpLWwJ/PjJkKgmRGeC/MjC2qmfJ/t5IlmSKNto341HzAqoxDD6/fPyBfHyF&#10;3mj5AAHmUxdECJTy/IWhMarI94KZiTG6ZnYX9dfdUMTpLAoyXoB8dEWhv1eGYbHvTiEfdkSxN3hM&#10;9/HS8V0fQwYOgWVvzvGW55HM+4n6vUpmmOdRx40YMONMB5KZniSZyQxGOCSXNpiqrOwF3hQZ9MMl&#10;03qiko525KhsOhQ+rpyOIaoBy0d5Zx7MvIaR2I5lTz3eeNMDkw+SzhN590kIFFCQ90YFDxUqPYgK&#10;3UCDq8LSrK5recDrgXHrwknG5wknrxlYffoc+mx4IpwAIXoHWC37F2VgTLP7g6xJfjqg+IsAt/yH&#10;B5Q2B8MZAbw4Gk3QyeOhBK1QDFg+iiN+4GEMxXYs+3FkvGl/5kEQUac9PMiPPrm+puETdQNBt6eb&#10;+YlpGM6+KtHOLxc62RwSDQoKtvHnaUY78YRkgkfp5NslA0fh4LnMa+Ycb3kewbwmmhMFA9vWE4ze&#10;6dGJpj23zheu/kjcC6Y9L6pE8zM10zpy7HNPGX3/Q9vgIxIzDZbdzNSXxCGbZw9z7YzPWv7KB8rf&#10;KDHq+1G4MdaXW83ttrqS7r7rK6D9Hfz1/wAAAP//AwBQSwMEFAAGAAgAAAAhAIhWFTziAAAADgEA&#10;AA8AAABkcnMvZG93bnJldi54bWxMj8FuwjAQRO+V+g/WVuqt2C7Q0jQOQqjtCSEVKiFuJl6SiNiO&#10;YpOEv+/m1N5mdkezb9PlYGvWYRsq7xTIiQCGLvemcoWCn/3n0wJYiNoZXXuHCm4YYJnd36U6Mb53&#10;39jtYsGoxIVEKyhjbBLOQ16i1WHiG3S0O/vW6ki2LbhpdU/ltubPQrxwqytHF0rd4LrE/LK7WgVf&#10;ve5XU/nRbS7n9e24n28PG4lKPT4Mq3dgEYf4F4YRn9AhI6aTvzoTWE1+Jgk9juLtVQIbI2K2oNmJ&#10;1FyIKfAs5f/fyH4BAAD//wMAUEsBAi0AFAAGAAgAAAAhALaDOJL+AAAA4QEAABMAAAAAAAAAAAAA&#10;AAAAAAAAAFtDb250ZW50X1R5cGVzXS54bWxQSwECLQAUAAYACAAAACEAOP0h/9YAAACUAQAACwAA&#10;AAAAAAAAAAAAAAAvAQAAX3JlbHMvLnJlbHNQSwECLQAUAAYACAAAACEAXHXq/zsEAADLFwAADgAA&#10;AAAAAAAAAAAAAAAuAgAAZHJzL2Uyb0RvYy54bWxQSwECLQAUAAYACAAAACEAiFYVPOIAAAAOAQAA&#10;DwAAAAAAAAAAAAAAAACVBgAAZHJzL2Rvd25yZXYueG1sUEsFBgAAAAAEAAQA8wAAAKQHAAAAAA==&#10;">
              <v:shape id="Graphic 12"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5ZMvwAAANsAAAAPAAAAZHJzL2Rvd25yZXYueG1sRE/LqsIw&#10;EN1f8B/CCO6uqV2IVqOIckVcKD4+YGzGtthMapNb698bQXA3h/Oc6bw1pWiodoVlBYN+BII4tbrg&#10;TMH59Pc7AuE8ssbSMil4koP5rPMzxUTbBx+oOfpMhBB2CSrIva8SKV2ak0HXtxVx4K62NugDrDOp&#10;a3yEcFPKOIqG0mDBoSHHipY5pbfjv1Fwv5ndpan2MW/Nwq31OMb7aq1Ur9suJiA8tf4r/rg3OsyP&#10;4f1LOEDOXgAAAP//AwBQSwECLQAUAAYACAAAACEA2+H2y+4AAACFAQAAEwAAAAAAAAAAAAAAAAAA&#10;AAAAW0NvbnRlbnRfVHlwZXNdLnhtbFBLAQItABQABgAIAAAAIQBa9CxbvwAAABUBAAALAAAAAAAA&#10;AAAAAAAAAB8BAABfcmVscy8ucmVsc1BLAQItABQABgAIAAAAIQDPr5ZMvwAAANsAAAAPAAAAAAAA&#10;AAAAAAAAAAcCAABkcnMvZG93bnJldi54bWxQSwUGAAAAAAMAAwC3AAAA8wIAAAAA&#10;" path="m5759450,l,,,19672r5759450,l5759450,xe" fillcolor="#9f9f9f" stroked="f">
                <v:path arrowok="t"/>
              </v:shape>
              <v:shape id="Graphic 13"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eSwQAAANsAAAAPAAAAZHJzL2Rvd25yZXYueG1sRE9LawIx&#10;EL4X/A9hCt5qti2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OFbZ5LBAAAA2wAAAA8AAAAA&#10;AAAAAAAAAAAABwIAAGRycy9kb3ducmV2LnhtbFBLBQYAAAAAAwADALcAAAD1AgAAAAA=&#10;" path="m3048,l,,,3035r3048,l3048,xe" fillcolor="#e2e2e2" stroked="f">
                <v:path arrowok="t"/>
              </v:shape>
              <v:shape id="Graphic 14"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DomwwAAANsAAAAPAAAAZHJzL2Rvd25yZXYueG1sRE/fa8Iw&#10;EH4X9j+EG/giM3W4MbqmZQyEISpUZbC3o7k2Zc2lNFHrf2+Ewd7u4/t5WTHaTpxp8K1jBYt5AoK4&#10;crrlRsHxsHp6A+EDssbOMSm4kocif5hkmGp34ZLO+9CIGMI+RQUmhD6V0leGLPq564kjV7vBYohw&#10;aKQe8BLDbSefk+RVWmw5Nhjs6dNQ9bs/WQXbzez7VP5ssTajrnaW1uXLbq3U9HH8eAcRaAz/4j/3&#10;l47zl3D/JR4g8xsAAAD//wMAUEsBAi0AFAAGAAgAAAAhANvh9svuAAAAhQEAABMAAAAAAAAAAAAA&#10;AAAAAAAAAFtDb250ZW50X1R5cGVzXS54bWxQSwECLQAUAAYACAAAACEAWvQsW78AAAAVAQAACwAA&#10;AAAAAAAAAAAAAAAfAQAAX3JlbHMvLnJlbHNQSwECLQAUAAYACAAAACEAPBw6JsMAAADbAAAADwAA&#10;AAAAAAAAAAAAAAAHAgAAZHJzL2Rvd25yZXYueG1sUEsFBgAAAAADAAMAtwAAAPcCAAAAAA==&#10;" path="m3048,3035l,3035,,16751r3048,l3048,3035xem5759196,r-3061,l5756135,3035r3061,l5759196,xe" fillcolor="#9f9f9f" stroked="f">
                <v:path arrowok="t"/>
              </v:shape>
              <v:shape id="Graphic 15"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k9EwQAAANsAAAAPAAAAZHJzL2Rvd25yZXYueG1sRE9Na8Mw&#10;DL0P9h+MBruM1umg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MDqT0TBAAAA2wAAAA8AAAAA&#10;AAAAAAAAAAAABwIAAGRycy9kb3ducmV2LnhtbFBLBQYAAAAAAwADALcAAAD1AgAAAAA=&#10;" path="m3048,l,,,13715r3048,l3048,xe" fillcolor="#e2e2e2" stroked="f">
                <v:path arrowok="t"/>
              </v:shape>
              <v:shape id="Graphic 16" o:spid="_x0000_s1031" style="position:absolute;left:2;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0DwQAAANsAAAAPAAAAZHJzL2Rvd25yZXYueG1sRE89a8Mw&#10;EN0D+Q/iCt1iuQGH4EYJbcBQ2qlOlmwX62o7tk5GUmz331eFQrd7vM/bHWbTi5Gcby0reEpSEMSV&#10;1S3XCs6nYrUF4QOyxt4yKfgmD4f9crHDXNuJP2ksQy1iCPscFTQhDLmUvmrIoE/sQBy5L+sMhghd&#10;LbXDKYabXq7TdCMNthwbGhzo2FDVlXejgGyFZTq9f1ztregutzJzrzpT6vFhfnkGEWgO/+I/95uO&#10;8zfw+0s8QO5/AAAA//8DAFBLAQItABQABgAIAAAAIQDb4fbL7gAAAIUBAAATAAAAAAAAAAAAAAAA&#10;AAAAAABbQ29udGVudF9UeXBlc10ueG1sUEsBAi0AFAAGAAgAAAAhAFr0LFu/AAAAFQEAAAsAAAAA&#10;AAAAAAAAAAAAHwEAAF9yZWxzLy5yZWxzUEsBAi0AFAAGAAgAAAAhAPHBTQPBAAAA2wAAAA8AAAAA&#10;AAAAAAAAAAAABwIAAGRycy9kb3ducmV2LnhtbFBLBQYAAAAAAwADALcAAAD1AgAAAAA=&#10;" path="m3047,l,,,3047r3047,l3047,xe" fillcolor="#9f9f9f" stroked="f">
                <v:path arrowok="t"/>
              </v:shape>
              <v:shape id="Graphic 17"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vgwQAAANsAAAAPAAAAZHJzL2Rvd25yZXYueG1sRE/fa8Iw&#10;EH4f+D+EG/g2U4dsrjOKCIIPMlArvh7NrSlNLqXJbP3vjSDs7T6+n7dYDc6KK3Wh9qxgOslAEJde&#10;11wpKE7btzmIEJE1Ws+k4EYBVsvRywJz7Xs+0PUYK5FCOOSowMTY5lKG0pDDMPEtceJ+fecwJthV&#10;UnfYp3Bn5XuWfUiHNacGgy1tDJXN8c8pOGyme3sy9mz6n69mdtHNrDCFUuPXYf0NItIQ/8VP906n&#10;+Z/w+CUdIJd3AAAA//8DAFBLAQItABQABgAIAAAAIQDb4fbL7gAAAIUBAAATAAAAAAAAAAAAAAAA&#10;AAAAAABbQ29udGVudF9UeXBlc10ueG1sUEsBAi0AFAAGAAgAAAAhAFr0LFu/AAAAFQEAAAsAAAAA&#10;AAAAAAAAAAAAHwEAAF9yZWxzLy5yZWxzUEsBAi0AFAAGAAgAAAAhAL2+C+DBAAAA2wAAAA8AAAAA&#10;AAAAAAAAAAAABwIAAGRycy9kb3ducmV2LnhtbFBLBQYAAAAAAwADALcAAAD1AgAAAAA=&#10;" path="m5759196,r-3061,l3048,,,,,3035r3048,l5756135,3035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73664" behindDoc="1" locked="0" layoutInCell="1" allowOverlap="1" wp14:anchorId="139AAABD" wp14:editId="2F94C13E">
              <wp:simplePos x="0" y="0"/>
              <wp:positionH relativeFrom="page">
                <wp:posOffset>887999</wp:posOffset>
              </wp:positionH>
              <wp:positionV relativeFrom="page">
                <wp:posOffset>9713367</wp:posOffset>
              </wp:positionV>
              <wp:extent cx="3840479" cy="3536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0479" cy="353695"/>
                      </a:xfrm>
                      <a:prstGeom prst="rect">
                        <a:avLst/>
                      </a:prstGeom>
                    </wps:spPr>
                    <wps:txbx>
                      <w:txbxContent>
                        <w:p w14:paraId="111B93D3" w14:textId="77777777" w:rsidR="005065C6" w:rsidRDefault="00000000">
                          <w:pPr>
                            <w:spacing w:before="19"/>
                            <w:ind w:left="20"/>
                            <w:rPr>
                              <w:sz w:val="20"/>
                            </w:rPr>
                          </w:pPr>
                          <w:r>
                            <w:rPr>
                              <w:sz w:val="20"/>
                            </w:rPr>
                            <w:t>a.</w:t>
                          </w:r>
                          <w:r>
                            <w:rPr>
                              <w:spacing w:val="-6"/>
                              <w:sz w:val="20"/>
                            </w:rPr>
                            <w:t xml:space="preserve"> </w:t>
                          </w:r>
                          <w:r>
                            <w:rPr>
                              <w:sz w:val="20"/>
                            </w:rPr>
                            <w:t>Médica</w:t>
                          </w:r>
                          <w:r>
                            <w:rPr>
                              <w:spacing w:val="-4"/>
                              <w:sz w:val="20"/>
                            </w:rPr>
                            <w:t xml:space="preserve"> </w:t>
                          </w:r>
                          <w:r>
                            <w:rPr>
                              <w:sz w:val="20"/>
                            </w:rPr>
                            <w:t>de</w:t>
                          </w:r>
                          <w:r>
                            <w:rPr>
                              <w:spacing w:val="-4"/>
                              <w:sz w:val="20"/>
                            </w:rPr>
                            <w:t xml:space="preserve"> </w:t>
                          </w:r>
                          <w:r>
                            <w:rPr>
                              <w:sz w:val="20"/>
                            </w:rPr>
                            <w:t>planta</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Unidad</w:t>
                          </w:r>
                          <w:r>
                            <w:rPr>
                              <w:spacing w:val="-4"/>
                              <w:sz w:val="20"/>
                            </w:rPr>
                            <w:t xml:space="preserve"> </w:t>
                          </w:r>
                          <w:r>
                            <w:rPr>
                              <w:sz w:val="20"/>
                            </w:rPr>
                            <w:t>de</w:t>
                          </w:r>
                          <w:r>
                            <w:rPr>
                              <w:spacing w:val="-4"/>
                              <w:sz w:val="20"/>
                            </w:rPr>
                            <w:t xml:space="preserve"> </w:t>
                          </w:r>
                          <w:r>
                            <w:rPr>
                              <w:sz w:val="20"/>
                            </w:rPr>
                            <w:t>Toxicología,</w:t>
                          </w:r>
                          <w:r>
                            <w:rPr>
                              <w:spacing w:val="-5"/>
                              <w:sz w:val="20"/>
                            </w:rPr>
                            <w:t xml:space="preserve"> </w:t>
                          </w:r>
                          <w:r>
                            <w:rPr>
                              <w:spacing w:val="-4"/>
                              <w:sz w:val="20"/>
                            </w:rPr>
                            <w:t>HNRG</w:t>
                          </w:r>
                        </w:p>
                        <w:p w14:paraId="6A02C50A" w14:textId="77777777" w:rsidR="005065C6" w:rsidRDefault="00000000">
                          <w:pPr>
                            <w:spacing w:before="35"/>
                            <w:ind w:left="20"/>
                            <w:rPr>
                              <w:sz w:val="20"/>
                            </w:rPr>
                          </w:pPr>
                          <w:r>
                            <w:rPr>
                              <w:sz w:val="20"/>
                            </w:rPr>
                            <w:t>b.</w:t>
                          </w:r>
                          <w:r>
                            <w:rPr>
                              <w:spacing w:val="-7"/>
                              <w:sz w:val="20"/>
                            </w:rPr>
                            <w:t xml:space="preserve"> </w:t>
                          </w:r>
                          <w:r>
                            <w:rPr>
                              <w:sz w:val="20"/>
                            </w:rPr>
                            <w:t>Consultor</w:t>
                          </w:r>
                          <w:r>
                            <w:rPr>
                              <w:spacing w:val="-6"/>
                              <w:sz w:val="20"/>
                            </w:rPr>
                            <w:t xml:space="preserve"> </w:t>
                          </w:r>
                          <w:r>
                            <w:rPr>
                              <w:sz w:val="20"/>
                            </w:rPr>
                            <w:t>Toxicológico</w:t>
                          </w:r>
                          <w:r>
                            <w:rPr>
                              <w:spacing w:val="-7"/>
                              <w:sz w:val="20"/>
                            </w:rPr>
                            <w:t xml:space="preserve"> </w:t>
                          </w:r>
                          <w:r>
                            <w:rPr>
                              <w:sz w:val="20"/>
                            </w:rPr>
                            <w:t>del</w:t>
                          </w:r>
                          <w:r>
                            <w:rPr>
                              <w:spacing w:val="-7"/>
                              <w:sz w:val="20"/>
                            </w:rPr>
                            <w:t xml:space="preserve"> </w:t>
                          </w:r>
                          <w:r>
                            <w:rPr>
                              <w:sz w:val="20"/>
                            </w:rPr>
                            <w:t>Hospital</w:t>
                          </w:r>
                          <w:r>
                            <w:rPr>
                              <w:spacing w:val="-7"/>
                              <w:sz w:val="20"/>
                            </w:rPr>
                            <w:t xml:space="preserve"> </w:t>
                          </w:r>
                          <w:r>
                            <w:rPr>
                              <w:sz w:val="20"/>
                            </w:rPr>
                            <w:t>Materno</w:t>
                          </w:r>
                          <w:r>
                            <w:rPr>
                              <w:spacing w:val="-7"/>
                              <w:sz w:val="20"/>
                            </w:rPr>
                            <w:t xml:space="preserve"> </w:t>
                          </w:r>
                          <w:r>
                            <w:rPr>
                              <w:sz w:val="20"/>
                            </w:rPr>
                            <w:t>Infantil</w:t>
                          </w:r>
                          <w:r>
                            <w:rPr>
                              <w:spacing w:val="-4"/>
                              <w:sz w:val="20"/>
                            </w:rPr>
                            <w:t xml:space="preserve"> </w:t>
                          </w:r>
                          <w:r>
                            <w:rPr>
                              <w:sz w:val="20"/>
                            </w:rPr>
                            <w:t>de</w:t>
                          </w:r>
                          <w:r>
                            <w:rPr>
                              <w:spacing w:val="-6"/>
                              <w:sz w:val="20"/>
                            </w:rPr>
                            <w:t xml:space="preserve"> </w:t>
                          </w:r>
                          <w:r>
                            <w:rPr>
                              <w:sz w:val="20"/>
                            </w:rPr>
                            <w:t>San</w:t>
                          </w:r>
                          <w:r>
                            <w:rPr>
                              <w:spacing w:val="-7"/>
                              <w:sz w:val="20"/>
                            </w:rPr>
                            <w:t xml:space="preserve"> </w:t>
                          </w:r>
                          <w:r>
                            <w:rPr>
                              <w:spacing w:val="-2"/>
                              <w:sz w:val="20"/>
                            </w:rPr>
                            <w:t>Isidro</w:t>
                          </w:r>
                        </w:p>
                      </w:txbxContent>
                    </wps:txbx>
                    <wps:bodyPr wrap="square" lIns="0" tIns="0" rIns="0" bIns="0" rtlCol="0">
                      <a:noAutofit/>
                    </wps:bodyPr>
                  </wps:wsp>
                </a:graphicData>
              </a:graphic>
            </wp:anchor>
          </w:drawing>
        </mc:Choice>
        <mc:Fallback>
          <w:pict>
            <v:shapetype w14:anchorId="139AAABD" id="_x0000_t202" coordsize="21600,21600" o:spt="202" path="m,l,21600r21600,l21600,xe">
              <v:stroke joinstyle="miter"/>
              <v:path gradientshapeok="t" o:connecttype="rect"/>
            </v:shapetype>
            <v:shape id="Textbox 18" o:spid="_x0000_s1029" type="#_x0000_t202" style="position:absolute;margin-left:69.9pt;margin-top:764.85pt;width:302.4pt;height:27.8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IRmgEAACIDAAAOAAAAZHJzL2Uyb0RvYy54bWysUsFuGyEQvVfKPyDuMRs7SZOV11GTqFWl&#10;qKmU9gMwC17UhaEM9q7/vgNe21V7q3oZhmF4vPeG5cPoerbTES34hl/NKs60V9Bav2n4928fL+84&#10;wyR9K3vwuuF7jfxhdfFuOYRaz6GDvtWREYjHeggN71IKtRCoOu0kziBoT4cGopOJtnEj2igHQne9&#10;mFfVrRggtiGC0ohUfT4c8lXBN0ar9GoM6sT6hhO3VGIscZ2jWC1lvYkydFZNNOQ/sHDSenr0BPUs&#10;k2TbaP+CclZFQDBppsAJMMYqXTSQmqvqDzVvnQy6aCFzMJxswv8Hq77s3sLXyNL4CCMNsIjA8ALq&#10;B5I3YghYTz3ZU6yRurPQ0USXV5LA6CJ5uz/5qcfEFBUXd9fV9ft7zhSdLW4Wt/c32XBxvh0ipk8a&#10;HMtJwyPNqzCQuxdMh9Zjy0Tm8H5mksb1yGzb8HkGzZU1tHvSMtA4G44/tzJqzvrPnvzKsz8m8Zis&#10;j0lM/ROUH5IlefiwTWBsIXDGnQjQIIqE6dPkSf++L13nr736BQAA//8DAFBLAwQUAAYACAAAACEA&#10;fjnHVuIAAAANAQAADwAAAGRycy9kb3ducmV2LnhtbEyPwU7DMBBE70j8g7VI3KjTkqZNGqeqEJyQ&#10;EGk4cHRiN7Ear0PstuHv2Z7KbWd3NPsm3062Z2c9euNQwHwWAdPYOGWwFfBVvT2tgfkgUcneoRbw&#10;qz1si/u7XGbKXbDU531oGYWgz6SALoQh49w3nbbSz9ygkW4HN1oZSI4tV6O8ULjt+SKKEm6lQfrQ&#10;yUG/dLo57k9WwO4by1fz81F/lofSVFUa4XtyFOLxYdptgAU9hZsZrviEDgUx1e6EyrOe9HNK6IGG&#10;5SJdASPLKo4TYPV1tV7GwIuc/29R/AEAAP//AwBQSwECLQAUAAYACAAAACEAtoM4kv4AAADhAQAA&#10;EwAAAAAAAAAAAAAAAAAAAAAAW0NvbnRlbnRfVHlwZXNdLnhtbFBLAQItABQABgAIAAAAIQA4/SH/&#10;1gAAAJQBAAALAAAAAAAAAAAAAAAAAC8BAABfcmVscy8ucmVsc1BLAQItABQABgAIAAAAIQCqwrIR&#10;mgEAACIDAAAOAAAAAAAAAAAAAAAAAC4CAABkcnMvZTJvRG9jLnhtbFBLAQItABQABgAIAAAAIQB+&#10;OcdW4gAAAA0BAAAPAAAAAAAAAAAAAAAAAPQDAABkcnMvZG93bnJldi54bWxQSwUGAAAAAAQABADz&#10;AAAAAwUAAAAA&#10;" filled="f" stroked="f">
              <v:textbox inset="0,0,0,0">
                <w:txbxContent>
                  <w:p w14:paraId="111B93D3" w14:textId="77777777" w:rsidR="005065C6" w:rsidRDefault="00000000">
                    <w:pPr>
                      <w:spacing w:before="19"/>
                      <w:ind w:left="20"/>
                      <w:rPr>
                        <w:sz w:val="20"/>
                      </w:rPr>
                    </w:pPr>
                    <w:r>
                      <w:rPr>
                        <w:sz w:val="20"/>
                      </w:rPr>
                      <w:t>a.</w:t>
                    </w:r>
                    <w:r>
                      <w:rPr>
                        <w:spacing w:val="-6"/>
                        <w:sz w:val="20"/>
                      </w:rPr>
                      <w:t xml:space="preserve"> </w:t>
                    </w:r>
                    <w:r>
                      <w:rPr>
                        <w:sz w:val="20"/>
                      </w:rPr>
                      <w:t>Médica</w:t>
                    </w:r>
                    <w:r>
                      <w:rPr>
                        <w:spacing w:val="-4"/>
                        <w:sz w:val="20"/>
                      </w:rPr>
                      <w:t xml:space="preserve"> </w:t>
                    </w:r>
                    <w:r>
                      <w:rPr>
                        <w:sz w:val="20"/>
                      </w:rPr>
                      <w:t>de</w:t>
                    </w:r>
                    <w:r>
                      <w:rPr>
                        <w:spacing w:val="-4"/>
                        <w:sz w:val="20"/>
                      </w:rPr>
                      <w:t xml:space="preserve"> </w:t>
                    </w:r>
                    <w:r>
                      <w:rPr>
                        <w:sz w:val="20"/>
                      </w:rPr>
                      <w:t>planta</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Unidad</w:t>
                    </w:r>
                    <w:r>
                      <w:rPr>
                        <w:spacing w:val="-4"/>
                        <w:sz w:val="20"/>
                      </w:rPr>
                      <w:t xml:space="preserve"> </w:t>
                    </w:r>
                    <w:r>
                      <w:rPr>
                        <w:sz w:val="20"/>
                      </w:rPr>
                      <w:t>de</w:t>
                    </w:r>
                    <w:r>
                      <w:rPr>
                        <w:spacing w:val="-4"/>
                        <w:sz w:val="20"/>
                      </w:rPr>
                      <w:t xml:space="preserve"> </w:t>
                    </w:r>
                    <w:r>
                      <w:rPr>
                        <w:sz w:val="20"/>
                      </w:rPr>
                      <w:t>Toxicología,</w:t>
                    </w:r>
                    <w:r>
                      <w:rPr>
                        <w:spacing w:val="-5"/>
                        <w:sz w:val="20"/>
                      </w:rPr>
                      <w:t xml:space="preserve"> </w:t>
                    </w:r>
                    <w:r>
                      <w:rPr>
                        <w:spacing w:val="-4"/>
                        <w:sz w:val="20"/>
                      </w:rPr>
                      <w:t>HNRG</w:t>
                    </w:r>
                  </w:p>
                  <w:p w14:paraId="6A02C50A" w14:textId="77777777" w:rsidR="005065C6" w:rsidRDefault="00000000">
                    <w:pPr>
                      <w:spacing w:before="35"/>
                      <w:ind w:left="20"/>
                      <w:rPr>
                        <w:sz w:val="20"/>
                      </w:rPr>
                    </w:pPr>
                    <w:r>
                      <w:rPr>
                        <w:sz w:val="20"/>
                      </w:rPr>
                      <w:t>b.</w:t>
                    </w:r>
                    <w:r>
                      <w:rPr>
                        <w:spacing w:val="-7"/>
                        <w:sz w:val="20"/>
                      </w:rPr>
                      <w:t xml:space="preserve"> </w:t>
                    </w:r>
                    <w:r>
                      <w:rPr>
                        <w:sz w:val="20"/>
                      </w:rPr>
                      <w:t>Consultor</w:t>
                    </w:r>
                    <w:r>
                      <w:rPr>
                        <w:spacing w:val="-6"/>
                        <w:sz w:val="20"/>
                      </w:rPr>
                      <w:t xml:space="preserve"> </w:t>
                    </w:r>
                    <w:r>
                      <w:rPr>
                        <w:sz w:val="20"/>
                      </w:rPr>
                      <w:t>Toxicológico</w:t>
                    </w:r>
                    <w:r>
                      <w:rPr>
                        <w:spacing w:val="-7"/>
                        <w:sz w:val="20"/>
                      </w:rPr>
                      <w:t xml:space="preserve"> </w:t>
                    </w:r>
                    <w:r>
                      <w:rPr>
                        <w:sz w:val="20"/>
                      </w:rPr>
                      <w:t>del</w:t>
                    </w:r>
                    <w:r>
                      <w:rPr>
                        <w:spacing w:val="-7"/>
                        <w:sz w:val="20"/>
                      </w:rPr>
                      <w:t xml:space="preserve"> </w:t>
                    </w:r>
                    <w:r>
                      <w:rPr>
                        <w:sz w:val="20"/>
                      </w:rPr>
                      <w:t>Hospital</w:t>
                    </w:r>
                    <w:r>
                      <w:rPr>
                        <w:spacing w:val="-7"/>
                        <w:sz w:val="20"/>
                      </w:rPr>
                      <w:t xml:space="preserve"> </w:t>
                    </w:r>
                    <w:r>
                      <w:rPr>
                        <w:sz w:val="20"/>
                      </w:rPr>
                      <w:t>Materno</w:t>
                    </w:r>
                    <w:r>
                      <w:rPr>
                        <w:spacing w:val="-7"/>
                        <w:sz w:val="20"/>
                      </w:rPr>
                      <w:t xml:space="preserve"> </w:t>
                    </w:r>
                    <w:r>
                      <w:rPr>
                        <w:sz w:val="20"/>
                      </w:rPr>
                      <w:t>Infantil</w:t>
                    </w:r>
                    <w:r>
                      <w:rPr>
                        <w:spacing w:val="-4"/>
                        <w:sz w:val="20"/>
                      </w:rPr>
                      <w:t xml:space="preserve"> </w:t>
                    </w:r>
                    <w:r>
                      <w:rPr>
                        <w:sz w:val="20"/>
                      </w:rPr>
                      <w:t>de</w:t>
                    </w:r>
                    <w:r>
                      <w:rPr>
                        <w:spacing w:val="-6"/>
                        <w:sz w:val="20"/>
                      </w:rPr>
                      <w:t xml:space="preserve"> </w:t>
                    </w:r>
                    <w:r>
                      <w:rPr>
                        <w:sz w:val="20"/>
                      </w:rPr>
                      <w:t>San</w:t>
                    </w:r>
                    <w:r>
                      <w:rPr>
                        <w:spacing w:val="-7"/>
                        <w:sz w:val="20"/>
                      </w:rPr>
                      <w:t xml:space="preserve"> </w:t>
                    </w:r>
                    <w:r>
                      <w:rPr>
                        <w:spacing w:val="-2"/>
                        <w:sz w:val="20"/>
                      </w:rPr>
                      <w:t>Isidro</w:t>
                    </w:r>
                  </w:p>
                </w:txbxContent>
              </v:textbox>
              <w10:wrap anchorx="page" anchory="page"/>
            </v:shape>
          </w:pict>
        </mc:Fallback>
      </mc:AlternateContent>
    </w:r>
    <w:r>
      <w:rPr>
        <w:noProof/>
        <w:sz w:val="20"/>
      </w:rPr>
      <mc:AlternateContent>
        <mc:Choice Requires="wps">
          <w:drawing>
            <wp:anchor distT="0" distB="0" distL="0" distR="0" simplePos="0" relativeHeight="487474176" behindDoc="1" locked="0" layoutInCell="1" allowOverlap="1" wp14:anchorId="78C64448" wp14:editId="69367969">
              <wp:simplePos x="0" y="0"/>
              <wp:positionH relativeFrom="page">
                <wp:posOffset>6400800</wp:posOffset>
              </wp:positionH>
              <wp:positionV relativeFrom="page">
                <wp:posOffset>10065525</wp:posOffset>
              </wp:positionV>
              <wp:extent cx="295910" cy="1784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78435"/>
                      </a:xfrm>
                      <a:prstGeom prst="rect">
                        <a:avLst/>
                      </a:prstGeom>
                    </wps:spPr>
                    <wps:txbx>
                      <w:txbxContent>
                        <w:p w14:paraId="57000966" w14:textId="77777777" w:rsidR="005065C6"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511</w:t>
                          </w:r>
                          <w:r>
                            <w:rPr>
                              <w:spacing w:val="-5"/>
                              <w:sz w:val="20"/>
                            </w:rPr>
                            <w:fldChar w:fldCharType="end"/>
                          </w:r>
                        </w:p>
                      </w:txbxContent>
                    </wps:txbx>
                    <wps:bodyPr wrap="square" lIns="0" tIns="0" rIns="0" bIns="0" rtlCol="0">
                      <a:noAutofit/>
                    </wps:bodyPr>
                  </wps:wsp>
                </a:graphicData>
              </a:graphic>
            </wp:anchor>
          </w:drawing>
        </mc:Choice>
        <mc:Fallback>
          <w:pict>
            <v:shape w14:anchorId="78C64448" id="Textbox 19" o:spid="_x0000_s1030" type="#_x0000_t202" style="position:absolute;margin-left:7in;margin-top:792.55pt;width:23.3pt;height:14.0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00emAEAACEDAAAOAAAAZHJzL2Uyb0RvYy54bWysUsFuEzEQvSPxD5bvZJOUQrvKpgIqEFJF&#10;kQof4HjtrMXaY2ac7ObvGTubBNFbxcUez4yf33vj1d3oe7E3SA5CIxezuRQmaGhd2Dby54/Pb26k&#10;oKRCq3oIppEHQ/Ju/frVaoi1WUIHfWtQMEigeoiN7FKKdVWR7oxXNINoAhctoFeJj7itWlQDo/u+&#10;Ws7n76oBsI0I2hBx9v5YlOuCb63R6dFaMkn0jWRuqaxY1k1eq/VK1VtUsXN6oqFewMIrF/jRM9S9&#10;Skrs0D2D8k4jENg00+ArsNZpUzSwmsX8HzVPnYqmaGFzKJ5tov8Hq7/tn+J3FGn8CCMPsIig+AD6&#10;F7E31RCpnnqyp1QTd2eho0Wfd5Yg+CJ7ezj7acYkNCeXt9e3C65oLi3e37y9us5+V5fLESl9MeBF&#10;DhqJPK5CQO0fKB1bTy0Tl+PzmUgaN6NwbSOvMmjObKA9sJSBp9lI+r1TaKTovwa2K4/+FOAp2JwC&#10;TP0nKB8kKwrwYZfAukLggjsR4DkUCdOfyYP++1y6Lj97/QcAAP//AwBQSwMEFAAGAAgAAAAhAPdn&#10;E0TiAAAADwEAAA8AAABkcnMvZG93bnJldi54bWxMj8FOwzAQRO9I/IO1SNyonUKiEOJUFYITEiIN&#10;B45O7CZW43WI3Tb8PdsT3Ga0o9k35WZxIzuZOViPEpKVAGaw89piL+Gzeb3LgYWoUKvRo5HwYwJs&#10;quurUhXan7E2p13sGZVgKJSEIcap4Dx0g3EqrPxkkG57PzsVyc4917M6U7kb+VqIjDtlkT4MajLP&#10;g+kOu6OTsP3C+sV+v7cf9b62TfMo8C07SHl7s2yfgEWzxL8wXPAJHSpiav0RdWAjeSFyGhNJpXma&#10;ALtkRPqQAWtJZcn9GnhV8v87ql8AAAD//wMAUEsBAi0AFAAGAAgAAAAhALaDOJL+AAAA4QEAABMA&#10;AAAAAAAAAAAAAAAAAAAAAFtDb250ZW50X1R5cGVzXS54bWxQSwECLQAUAAYACAAAACEAOP0h/9YA&#10;AACUAQAACwAAAAAAAAAAAAAAAAAvAQAAX3JlbHMvLnJlbHNQSwECLQAUAAYACAAAACEAu0dNHpgB&#10;AAAhAwAADgAAAAAAAAAAAAAAAAAuAgAAZHJzL2Uyb0RvYy54bWxQSwECLQAUAAYACAAAACEA92cT&#10;ROIAAAAPAQAADwAAAAAAAAAAAAAAAADyAwAAZHJzL2Rvd25yZXYueG1sUEsFBgAAAAAEAAQA8wAA&#10;AAEFAAAAAA==&#10;" filled="f" stroked="f">
              <v:textbox inset="0,0,0,0">
                <w:txbxContent>
                  <w:p w14:paraId="57000966" w14:textId="77777777" w:rsidR="005065C6"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511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D48A" w14:textId="77777777" w:rsidR="00F80F49" w:rsidRDefault="00F80F49">
      <w:r>
        <w:separator/>
      </w:r>
    </w:p>
  </w:footnote>
  <w:footnote w:type="continuationSeparator" w:id="0">
    <w:p w14:paraId="7AC2DF42" w14:textId="77777777" w:rsidR="00F80F49" w:rsidRDefault="00F80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7882" w14:textId="77777777" w:rsidR="005065C6" w:rsidRDefault="00000000">
    <w:pPr>
      <w:pStyle w:val="Textoindependiente"/>
      <w:spacing w:before="0" w:line="14" w:lineRule="auto"/>
      <w:ind w:left="0" w:right="0" w:firstLine="0"/>
      <w:jc w:val="left"/>
      <w:rPr>
        <w:sz w:val="20"/>
      </w:rPr>
    </w:pPr>
    <w:r>
      <w:rPr>
        <w:noProof/>
        <w:sz w:val="20"/>
      </w:rPr>
      <w:drawing>
        <wp:anchor distT="0" distB="0" distL="0" distR="0" simplePos="0" relativeHeight="487471104" behindDoc="1" locked="0" layoutInCell="1" allowOverlap="1" wp14:anchorId="741B71AE" wp14:editId="5BE51972">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rPr>
      <mc:AlternateContent>
        <mc:Choice Requires="wpg">
          <w:drawing>
            <wp:anchor distT="0" distB="0" distL="0" distR="0" simplePos="0" relativeHeight="487471616" behindDoc="1" locked="0" layoutInCell="1" allowOverlap="1" wp14:anchorId="7F0E005A" wp14:editId="57308A02">
              <wp:simplePos x="0" y="0"/>
              <wp:positionH relativeFrom="page">
                <wp:posOffset>900430</wp:posOffset>
              </wp:positionH>
              <wp:positionV relativeFrom="page">
                <wp:posOffset>1036319</wp:posOffset>
              </wp:positionV>
              <wp:extent cx="575945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 name="Graphic 3"/>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AF99B7F" id="Group 2" o:spid="_x0000_s1026" style="position:absolute;margin-left:70.9pt;margin-top:81.6pt;width:453.5pt;height:1.6pt;z-index:-15844864;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4jpUQQAADUYAAAOAAAAZHJzL2Uyb0RvYy54bWzsWN9vmzoUfr/S/gfE+0oISWhQ0+lqW6tJ&#10;0zZpvbrPDj8CuoCZ7YT0v7/HNgcMSVPSrdoeokqxqT/s4++c7xzjm3f7Ird2MeMZLVe2ezWxrbgM&#10;aZSVm5X9z8Pd22vb4oKUEclpGa/sx5jb727f/HVTV0E8pSnNo5hZMEnJg7pa2akQVeA4PEzjgvAr&#10;WsUlDCaUFUTAI9s4ESM1zF7kznQyWTg1ZVHFaBhzDv/9oAftWzV/ksSh+JokPBZWvrLBNqF+mfpd&#10;y1/n9oYEG0aqNAsbM8gLrChIVsKi7VQfiCDWlmUHUxVZyCinibgKaeHQJMnCWO0BduNOBru5Z3Rb&#10;qb1sgnpTtTQBtQOeXjxt+GV3z6rv1TemrYfuZxr+x4EXp642gTkunzcdeJ+wQr4Em7D2itHHltF4&#10;L6wQ/jn358vZHIgPYWw68aYN42EKbjl4K0w/nnzPIYFeVJnWmlJXEDu8o4f/HD3fU1LFinUut/+N&#10;WVm0sj3bKkkBEXzfBIsnY0cuDRjJX/PEGyrPZsddLq7ncs52lyQIt1zcx1TRTHafuYBhiLEIeyTF&#10;Xrgvscsg6GW45yrchW1BuDPbgnBf63CviJDvyalk16oNP6UgYmWIHC3oLn6gCieks1pvgjPdaWNr&#10;B8rLAXjhXS9tywQjBNtKzet5k6nCqeiA/eMwtho2nc9GoCDYnl+xARmU41LY6iV7Oz4PjfzghGFO&#10;eazdK1lXfm49AXs2fc1pnkV3WZ5L7jnbrN/nzNoRcOryTv411BswUAQPdOzJ3ppGjxC4NcTqyuY/&#10;toTFtpV/KkEaMgtih2FnjR0m8vdU5UrldsbFw/5fwiqrgu7KFiDsLxQVQgIMSrBfAjRWvlnSv7eC&#10;JpmMWGWbtqh5ALVq7by6bCFi+rKdSe5Gyxb8v5iZwUkCTG2e6891XlM97VlUvelM5OhVhKutANWq&#10;jmS+02MjrskMajBIAsXVATA0NVBrAlE4hq2J8eSUesM4jO1gzfHI4bq/Ri4fp/LvIpfDswVquJFC&#10;U+UgovtyURVptFx6GbqTSptF5SnA9d3Zn1HnlCEnJWOE72nVGEBUAramcNyFv1AJ6MkapyZSBWw8&#10;9MjiB+p5otQ/SYF0GRwERiUOmSRdD0LHSDK4e2w1CybyiNUH4NaEs8Cvk0oulVd+ah37TDmeSiB2&#10;+qlk8eLKC9735ctdRumKr+stfXT476u+2oqTuQSNPJ1IEIVSwLaXRTzfVWSOyCLjocOVD1KIPOPh&#10;lwP0zSOOcRAdnFcvBfg81fhD1ajAP6MAw3eqLLIL31chckwyf/x5FUgwSsnPC8abQHV65ryq1xyP&#10;fB25XIrMeXKBL5t+kVHfJWfIRd8oHJFL78z6OxXTGnLqI0+Cfv1xTZ26TCliNcLWrEpDQRzDjJGX&#10;/lh9Ftk/Sj6jb5OeMTMfcImbuRRFuFYyL3HUTSzcTavrrOYeXV5+m88K39323/4PAAD//wMAUEsD&#10;BBQABgAIAAAAIQDOO7Ll4AAAAAwBAAAPAAAAZHJzL2Rvd25yZXYueG1sTI9BS8NAEIXvgv9hGcGb&#10;3aSNocRsSinqqQi2gnjbZqdJaHY2ZLdJ+u+dnPQ2783jzTf5ZrKtGLD3jSMF8SICgVQ601Cl4Ov4&#10;9rQG4YMmo1tHqOCGHjbF/V2uM+NG+sThECrBJeQzraAOocuk9GWNVvuF65B4d3a91YFlX0nT65HL&#10;bSuXUZRKqxviC7XucFdjeTlcrYL3UY/bVfw67C/n3e3n+PzxvY9RqceHafsCIuAU/sIw4zM6FMx0&#10;clcyXrSsk5jRAw/pagliTkTJmq3TbKUJyCKX/58ofgEAAP//AwBQSwECLQAUAAYACAAAACEAtoM4&#10;kv4AAADhAQAAEwAAAAAAAAAAAAAAAAAAAAAAW0NvbnRlbnRfVHlwZXNdLnhtbFBLAQItABQABgAI&#10;AAAAIQA4/SH/1gAAAJQBAAALAAAAAAAAAAAAAAAAAC8BAABfcmVscy8ucmVsc1BLAQItABQABgAI&#10;AAAAIQB2W4jpUQQAADUYAAAOAAAAAAAAAAAAAAAAAC4CAABkcnMvZTJvRG9jLnhtbFBLAQItABQA&#10;BgAIAAAAIQDOO7Ll4AAAAAwBAAAPAAAAAAAAAAAAAAAAAKsGAABkcnMvZG93bnJldi54bWxQSwUG&#10;AAAAAAQABADzAAAAuAcAAAAA&#10;">
              <v:shape id="Graphic 3"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R4wwAAANoAAAAPAAAAZHJzL2Rvd25yZXYueG1sRI/RasJA&#10;FETfC/7Dcgu+mU1TEI1ZRSwN0geL2g+4zV6TYPZukt3G9O9dodDHYWbOMNlmNI0YqHe1ZQUvUQyC&#10;uLC65lLB1/l9tgDhPLLGxjIp+CUHm/XkKcNU2xsfaTj5UgQIuxQVVN63qZSuqMigi2xLHLyL7Q36&#10;IPtS6h5vAW4amcTxXBqsOSxU2NKuouJ6+jEKuqs5fA/tZ8IfZutyvUywe8uVmj6P2xUIT6P/D/+1&#10;91rBKzyuhBsg13cAAAD//wMAUEsBAi0AFAAGAAgAAAAhANvh9svuAAAAhQEAABMAAAAAAAAAAAAA&#10;AAAAAAAAAFtDb250ZW50X1R5cGVzXS54bWxQSwECLQAUAAYACAAAACEAWvQsW78AAAAVAQAACwAA&#10;AAAAAAAAAAAAAAAfAQAAX3JlbHMvLnJlbHNQSwECLQAUAAYACAAAACEAKcSEeMMAAADaAAAADwAA&#10;AAAAAAAAAAAAAAAHAgAAZHJzL2Rvd25yZXYueG1sUEsFBgAAAAADAAMAtwAAAPcCAAAAAA==&#10;" path="m5759450,12r-3061,l3302,,254,,,12,,19685r5759450,l5759450,12xe" fillcolor="#9f9f9f" stroked="f">
                <v:path arrowok="t"/>
              </v:shape>
              <v:shape id="Graphic 4"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8r3048,l3048,xe" fillcolor="#e2e2e2" stroked="f">
                <v:path arrowok="t"/>
              </v:shape>
              <v:shape id="Graphic 5"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9jxAAAANoAAAAPAAAAZHJzL2Rvd25yZXYueG1sRI9Ba8JA&#10;FITvBf/D8gQvpW5aiJTUVUQolKBCrAi9PbLPbGj2bciuSfrvu4LgcZiZb5jlerSN6KnztWMFr/ME&#10;BHHpdM2VgtP358s7CB+QNTaOScEfeVivJk9LzLQbuKD+GCoRIewzVGBCaDMpfWnIop+7ljh6F9dZ&#10;DFF2ldQdDhFuG/mWJAtpsea4YLClraHy93i1Cva75/O1+NnjxYy6PFjKi/SQKzWbjpsPEIHG8Ajf&#10;219aQQq3K/EGyNU/AAAA//8DAFBLAQItABQABgAIAAAAIQDb4fbL7gAAAIUBAAATAAAAAAAAAAAA&#10;AAAAAAAAAABbQ29udGVudF9UeXBlc10ueG1sUEsBAi0AFAAGAAgAAAAhAFr0LFu/AAAAFQEAAAsA&#10;AAAAAAAAAAAAAAAAHwEAAF9yZWxzLy5yZWxzUEsBAi0AFAAGAAgAAAAhAJuqn2PEAAAA2gAAAA8A&#10;AAAAAAAAAAAAAAAABwIAAGRycy9kb3ducmV2LnhtbFBLBQYAAAAAAwADALcAAAD4AgAAAAA=&#10;" path="m3048,3048l,3048,,16764r3048,l3048,3048xem5759196,r-3061,l5756135,3048r3061,l5759196,xe" fillcolor="#9f9f9f" stroked="f">
                <v:path arrowok="t"/>
              </v:shape>
              <v:shape id="Graphic 6"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8,l,,,13716r3048,l3048,xe" fillcolor="#e2e2e2" stroked="f">
                <v:path arrowok="t"/>
              </v:shape>
              <v:shape id="Graphic 7"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35r3047,l3047,xe" fillcolor="#9f9f9f" stroked="f">
                <v:path arrowok="t"/>
              </v:shape>
              <v:shape id="Graphic 8"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ZvgAAANoAAAAPAAAAZHJzL2Rvd25yZXYueG1sRE9Ni8Iw&#10;EL0v+B/CCHtbUxdZtBpFBMGDCGrF69CMTWkyKU3Wdv+9OSx4fLzv1WZwVjypC7VnBdNJBoK49Lrm&#10;SkFx3X/NQYSIrNF6JgV/FGCzHn2sMNe+5zM9L7ESKYRDjgpMjG0uZSgNOQwT3xIn7uE7hzHBrpK6&#10;wz6FOyu/s+xHOqw5NRhsaWeobC6/TsF5Nz3aq7E3058Wzeyum1lhCqU+x8N2CSLSEN/if/dBK0hb&#10;05V0A+T6BQAA//8DAFBLAQItABQABgAIAAAAIQDb4fbL7gAAAIUBAAATAAAAAAAAAAAAAAAAAAAA&#10;AABbQ29udGVudF9UeXBlc10ueG1sUEsBAi0AFAAGAAgAAAAhAFr0LFu/AAAAFQEAAAsAAAAAAAAA&#10;AAAAAAAAHwEAAF9yZWxzLy5yZWxzUEsBAi0AFAAGAAgAAAAhAE7+qVm+AAAA2gAAAA8AAAAAAAAA&#10;AAAAAAAABwIAAGRycy9kb3ducmV2LnhtbFBLBQYAAAAAAwADALcAAADyAgAAAAA=&#10;" path="m5759196,r-3061,l3048,,,,,3035r3048,l5756135,3035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72128" behindDoc="1" locked="0" layoutInCell="1" allowOverlap="1" wp14:anchorId="7C2B5EBE" wp14:editId="26DE8E12">
              <wp:simplePos x="0" y="0"/>
              <wp:positionH relativeFrom="page">
                <wp:posOffset>1025144</wp:posOffset>
              </wp:positionH>
              <wp:positionV relativeFrom="page">
                <wp:posOffset>669240</wp:posOffset>
              </wp:positionV>
              <wp:extent cx="1561465" cy="18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1465" cy="186690"/>
                      </a:xfrm>
                      <a:prstGeom prst="rect">
                        <a:avLst/>
                      </a:prstGeom>
                    </wps:spPr>
                    <wps:txbx>
                      <w:txbxContent>
                        <w:p w14:paraId="59FD45A8" w14:textId="77777777" w:rsidR="005065C6" w:rsidRDefault="00000000">
                          <w:pPr>
                            <w:spacing w:before="20"/>
                            <w:ind w:left="20"/>
                            <w:rPr>
                              <w:b/>
                              <w:i/>
                              <w:sz w:val="21"/>
                            </w:rPr>
                          </w:pPr>
                          <w:r>
                            <w:rPr>
                              <w:b/>
                              <w:i/>
                              <w:spacing w:val="13"/>
                              <w:w w:val="80"/>
                              <w:sz w:val="21"/>
                            </w:rPr>
                            <w:t>Noticiero</w:t>
                          </w:r>
                          <w:r>
                            <w:rPr>
                              <w:b/>
                              <w:i/>
                              <w:spacing w:val="14"/>
                              <w:sz w:val="21"/>
                            </w:rPr>
                            <w:t xml:space="preserve"> </w:t>
                          </w:r>
                          <w:r>
                            <w:rPr>
                              <w:b/>
                              <w:i/>
                              <w:spacing w:val="11"/>
                              <w:w w:val="80"/>
                              <w:sz w:val="21"/>
                            </w:rPr>
                            <w:t>Farmacológico</w:t>
                          </w:r>
                        </w:p>
                      </w:txbxContent>
                    </wps:txbx>
                    <wps:bodyPr wrap="square" lIns="0" tIns="0" rIns="0" bIns="0" rtlCol="0">
                      <a:noAutofit/>
                    </wps:bodyPr>
                  </wps:wsp>
                </a:graphicData>
              </a:graphic>
            </wp:anchor>
          </w:drawing>
        </mc:Choice>
        <mc:Fallback>
          <w:pict>
            <v:shapetype w14:anchorId="7C2B5EBE" id="_x0000_t202" coordsize="21600,21600" o:spt="202" path="m,l,21600r21600,l21600,xe">
              <v:stroke joinstyle="miter"/>
              <v:path gradientshapeok="t" o:connecttype="rect"/>
            </v:shapetype>
            <v:shape id="Textbox 9" o:spid="_x0000_s1027" type="#_x0000_t202" style="position:absolute;margin-left:80.7pt;margin-top:52.7pt;width:122.95pt;height:14.7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w+lAEAABsDAAAOAAAAZHJzL2Uyb0RvYy54bWysUsFu2zAMvQ/oPwi6N0qK1eiMOMW2osOA&#10;YhvQ7QMUWYqNWaJKKrHz96NUJxm227ALTZnU43uPWt9PfhAHi9RDaORqsZTCBgNtH3aN/PH98fpO&#10;Cko6tHqAYBt5tCTvN1dv1mOs7Q10MLQWBYMEqsfYyC6lWCtFprNe0wKiDVx0gF4nPuJOtahHRveD&#10;ulkuKzUCthHBWCL++/BalJuC75w16atzZJMYGsncUolY4jZHtVnreoc6dr2Zaeh/YOF1H3joGepB&#10;Jy322P8F5XuDQODSwoBX4FxvbNHAalbLP9Q8dzraooXNoXi2if4frPlyeI7fUKTpA0y8wCKC4hOY&#10;n8TeqDFSPfdkT6km7s5CJ4c+f1mC4Ivs7fHsp52SMBnttlq9rW6lMFxb3VXVu2K4utyOSOmTBS9y&#10;0kjkfRUG+vBEKc/X9allJvM6PzNJ03bilpxuoT2yiJH32Eh62Wu0UgyfAxuVl35K8JRsTwmm4SOU&#10;p5G1BHi/T+D6MvmCO0/mDRRC82vJK/79XLoub3rzCwAA//8DAFBLAwQUAAYACAAAACEAr69gZ98A&#10;AAALAQAADwAAAGRycy9kb3ducmV2LnhtbEyPQU/DMAyF70j8h8hI3FgyVsooTacJwQkJ0ZUDx7Tx&#10;2mqNU5psK/8ec4Lbe/bT8+d8M7tBnHAKvScNy4UCgdR421Or4aN6uVmDCNGQNYMn1PCNATbF5UVu&#10;MuvPVOJpF1vBJRQyo6GLccykDE2HzoSFH5F4t/eTM5Ht1Eo7mTOXu0HeKpVKZ3riC50Z8anD5rA7&#10;Og3bTyqf+6+3+r3cl31VPSh6TQ9aX1/N20cQEef4F4ZffEaHgplqfyQbxMA+XSYcZaHuWHAiUfcr&#10;EDVPVskaZJHL/z8UPwAAAP//AwBQSwECLQAUAAYACAAAACEAtoM4kv4AAADhAQAAEwAAAAAAAAAA&#10;AAAAAAAAAAAAW0NvbnRlbnRfVHlwZXNdLnhtbFBLAQItABQABgAIAAAAIQA4/SH/1gAAAJQBAAAL&#10;AAAAAAAAAAAAAAAAAC8BAABfcmVscy8ucmVsc1BLAQItABQABgAIAAAAIQCST8w+lAEAABsDAAAO&#10;AAAAAAAAAAAAAAAAAC4CAABkcnMvZTJvRG9jLnhtbFBLAQItABQABgAIAAAAIQCvr2Bn3wAAAAsB&#10;AAAPAAAAAAAAAAAAAAAAAO4DAABkcnMvZG93bnJldi54bWxQSwUGAAAAAAQABADzAAAA+gQAAAAA&#10;" filled="f" stroked="f">
              <v:textbox inset="0,0,0,0">
                <w:txbxContent>
                  <w:p w14:paraId="59FD45A8" w14:textId="77777777" w:rsidR="005065C6" w:rsidRDefault="00000000">
                    <w:pPr>
                      <w:spacing w:before="20"/>
                      <w:ind w:left="20"/>
                      <w:rPr>
                        <w:b/>
                        <w:i/>
                        <w:sz w:val="21"/>
                      </w:rPr>
                    </w:pPr>
                    <w:r>
                      <w:rPr>
                        <w:b/>
                        <w:i/>
                        <w:spacing w:val="13"/>
                        <w:w w:val="80"/>
                        <w:sz w:val="21"/>
                      </w:rPr>
                      <w:t>Noticiero</w:t>
                    </w:r>
                    <w:r>
                      <w:rPr>
                        <w:b/>
                        <w:i/>
                        <w:spacing w:val="14"/>
                        <w:sz w:val="21"/>
                      </w:rPr>
                      <w:t xml:space="preserve"> </w:t>
                    </w:r>
                    <w:r>
                      <w:rPr>
                        <w:b/>
                        <w:i/>
                        <w:spacing w:val="11"/>
                        <w:w w:val="80"/>
                        <w:sz w:val="21"/>
                      </w:rPr>
                      <w:t>Farmacológico</w:t>
                    </w:r>
                  </w:p>
                </w:txbxContent>
              </v:textbox>
              <w10:wrap anchorx="page" anchory="page"/>
            </v:shape>
          </w:pict>
        </mc:Fallback>
      </mc:AlternateContent>
    </w:r>
    <w:r>
      <w:rPr>
        <w:noProof/>
        <w:sz w:val="20"/>
      </w:rPr>
      <mc:AlternateContent>
        <mc:Choice Requires="wps">
          <w:drawing>
            <wp:anchor distT="0" distB="0" distL="0" distR="0" simplePos="0" relativeHeight="487472640" behindDoc="1" locked="0" layoutInCell="1" allowOverlap="1" wp14:anchorId="42FD0382" wp14:editId="7F7C6A30">
              <wp:simplePos x="0" y="0"/>
              <wp:positionH relativeFrom="page">
                <wp:posOffset>3704335</wp:posOffset>
              </wp:positionH>
              <wp:positionV relativeFrom="page">
                <wp:posOffset>669240</wp:posOffset>
              </wp:positionV>
              <wp:extent cx="2898775"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8775" cy="186690"/>
                      </a:xfrm>
                      <a:prstGeom prst="rect">
                        <a:avLst/>
                      </a:prstGeom>
                    </wps:spPr>
                    <wps:txbx>
                      <w:txbxContent>
                        <w:p w14:paraId="3BA8E368" w14:textId="77777777" w:rsidR="005065C6" w:rsidRPr="002C543B" w:rsidRDefault="00000000">
                          <w:pPr>
                            <w:spacing w:before="20"/>
                            <w:ind w:left="20"/>
                            <w:rPr>
                              <w:i/>
                              <w:sz w:val="21"/>
                              <w:lang w:val="en-US"/>
                            </w:rPr>
                          </w:pPr>
                          <w:r w:rsidRPr="002C543B">
                            <w:rPr>
                              <w:i/>
                              <w:spacing w:val="-6"/>
                              <w:sz w:val="21"/>
                              <w:lang w:val="en-US"/>
                            </w:rPr>
                            <w:t>Rev. Hosp.</w:t>
                          </w:r>
                          <w:r w:rsidRPr="002C543B">
                            <w:rPr>
                              <w:i/>
                              <w:spacing w:val="-3"/>
                              <w:sz w:val="21"/>
                              <w:lang w:val="en-US"/>
                            </w:rPr>
                            <w:t xml:space="preserve"> </w:t>
                          </w:r>
                          <w:r w:rsidRPr="002C543B">
                            <w:rPr>
                              <w:i/>
                              <w:spacing w:val="-6"/>
                              <w:sz w:val="21"/>
                              <w:lang w:val="en-US"/>
                            </w:rPr>
                            <w:t>Niños</w:t>
                          </w:r>
                          <w:r w:rsidRPr="002C543B">
                            <w:rPr>
                              <w:i/>
                              <w:spacing w:val="-5"/>
                              <w:sz w:val="21"/>
                              <w:lang w:val="en-US"/>
                            </w:rPr>
                            <w:t xml:space="preserve"> </w:t>
                          </w:r>
                          <w:r w:rsidRPr="002C543B">
                            <w:rPr>
                              <w:i/>
                              <w:spacing w:val="-6"/>
                              <w:sz w:val="21"/>
                              <w:lang w:val="en-US"/>
                            </w:rPr>
                            <w:t>(B.</w:t>
                          </w:r>
                          <w:r w:rsidRPr="002C543B">
                            <w:rPr>
                              <w:i/>
                              <w:spacing w:val="-5"/>
                              <w:sz w:val="21"/>
                              <w:lang w:val="en-US"/>
                            </w:rPr>
                            <w:t xml:space="preserve"> </w:t>
                          </w:r>
                          <w:r w:rsidRPr="002C543B">
                            <w:rPr>
                              <w:i/>
                              <w:spacing w:val="-6"/>
                              <w:sz w:val="21"/>
                              <w:lang w:val="en-US"/>
                            </w:rPr>
                            <w:t>Aires)</w:t>
                          </w:r>
                          <w:r w:rsidRPr="002C543B">
                            <w:rPr>
                              <w:i/>
                              <w:spacing w:val="-2"/>
                              <w:sz w:val="21"/>
                              <w:lang w:val="en-US"/>
                            </w:rPr>
                            <w:t xml:space="preserve"> </w:t>
                          </w:r>
                          <w:r w:rsidRPr="002C543B">
                            <w:rPr>
                              <w:i/>
                              <w:spacing w:val="-6"/>
                              <w:sz w:val="21"/>
                              <w:lang w:val="en-US"/>
                            </w:rPr>
                            <w:t>2025;67</w:t>
                          </w:r>
                          <w:r w:rsidRPr="002C543B">
                            <w:rPr>
                              <w:i/>
                              <w:spacing w:val="-3"/>
                              <w:sz w:val="21"/>
                              <w:lang w:val="en-US"/>
                            </w:rPr>
                            <w:t xml:space="preserve"> </w:t>
                          </w:r>
                          <w:r w:rsidRPr="002C543B">
                            <w:rPr>
                              <w:i/>
                              <w:spacing w:val="-6"/>
                              <w:sz w:val="21"/>
                              <w:lang w:val="en-US"/>
                            </w:rPr>
                            <w:t>(299):511-519</w:t>
                          </w:r>
                        </w:p>
                      </w:txbxContent>
                    </wps:txbx>
                    <wps:bodyPr wrap="square" lIns="0" tIns="0" rIns="0" bIns="0" rtlCol="0">
                      <a:noAutofit/>
                    </wps:bodyPr>
                  </wps:wsp>
                </a:graphicData>
              </a:graphic>
            </wp:anchor>
          </w:drawing>
        </mc:Choice>
        <mc:Fallback>
          <w:pict>
            <v:shape w14:anchorId="42FD0382" id="Textbox 10" o:spid="_x0000_s1028" type="#_x0000_t202" style="position:absolute;margin-left:291.7pt;margin-top:52.7pt;width:228.25pt;height:14.7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XtCmQEAACIDAAAOAAAAZHJzL2Uyb0RvYy54bWysUsFuEzEQvSPxD5bvZJNIpOkqmwqoQEgV&#10;ILV8gOO1sxZrj5lxspu/Z+xuEgS3qhd7PDN+fu+NN3ej78XRIDkIjVzM5lKYoKF1Yd/In0+f362l&#10;oKRCq3oIppEnQ/Ju+/bNZoi1WUIHfWtQMEigeoiN7FKKdVWR7oxXNINoAhctoFeJj7ivWlQDo/u+&#10;Ws7nq2oAbCOCNkScvX8uym3Bt9bo9N1aMkn0jWRuqaxY1l1eq+1G1XtUsXN6oqFewMIrF/jRC9S9&#10;Skoc0P0H5Z1GILBppsFXYK3TpmhgNYv5P2oeOxVN0cLmULzYRK8Hq78dH+MPFGn8CCMPsIig+AD6&#10;F7E31RCpnnqyp1QTd2eho0Wfd5Yg+CJ7e7r4acYkNCeX69v1zc17KTTXFuvV6rYYXl1vR6T0xYAX&#10;OWgk8rwKA3V8oJTfV/W5ZSLz/H5mksbdKFybSXNnzuygPbGWgcfZSPp9UGik6L8G9ivP/hzgOdid&#10;A0z9Jyg/JEsK8OGQwLpC4Io7EeBBFF7Tp8mT/vtcuq5fe/sHAAD//wMAUEsDBBQABgAIAAAAIQA9&#10;rL4a4AAAAAwBAAAPAAAAZHJzL2Rvd25yZXYueG1sTI/BTsMwEETvSPyDtUjcqA1pqyTEqSoEJyRE&#10;Gg4cndhNrMbrELtt+Hu2p3Kb1TzNzhSb2Q3sZKZgPUp4XAhgBluvLXYSvuq3hxRYiAq1GjwaCb8m&#10;wKa8vSlUrv0ZK3PaxY5RCIZcSehjHHPOQ9sbp8LCjwbJ2/vJqUjn1HE9qTOFu4E/CbHmTlmkD70a&#10;zUtv2sPu6CRsv7F6tT8fzWe1r2xdZwLf1wcp7+/m7TOwaOZ4heFSn6pDSZ0af0Qd2CBhlSZLQskQ&#10;KxIXQiRZBqwhlSxT4GXB/48o/wAAAP//AwBQSwECLQAUAAYACAAAACEAtoM4kv4AAADhAQAAEwAA&#10;AAAAAAAAAAAAAAAAAAAAW0NvbnRlbnRfVHlwZXNdLnhtbFBLAQItABQABgAIAAAAIQA4/SH/1gAA&#10;AJQBAAALAAAAAAAAAAAAAAAAAC8BAABfcmVscy8ucmVsc1BLAQItABQABgAIAAAAIQD9TXtCmQEA&#10;ACIDAAAOAAAAAAAAAAAAAAAAAC4CAABkcnMvZTJvRG9jLnhtbFBLAQItABQABgAIAAAAIQA9rL4a&#10;4AAAAAwBAAAPAAAAAAAAAAAAAAAAAPMDAABkcnMvZG93bnJldi54bWxQSwUGAAAAAAQABADzAAAA&#10;AAUAAAAA&#10;" filled="f" stroked="f">
              <v:textbox inset="0,0,0,0">
                <w:txbxContent>
                  <w:p w14:paraId="3BA8E368" w14:textId="77777777" w:rsidR="005065C6" w:rsidRPr="002C543B" w:rsidRDefault="00000000">
                    <w:pPr>
                      <w:spacing w:before="20"/>
                      <w:ind w:left="20"/>
                      <w:rPr>
                        <w:i/>
                        <w:sz w:val="21"/>
                        <w:lang w:val="en-US"/>
                      </w:rPr>
                    </w:pPr>
                    <w:r w:rsidRPr="002C543B">
                      <w:rPr>
                        <w:i/>
                        <w:spacing w:val="-6"/>
                        <w:sz w:val="21"/>
                        <w:lang w:val="en-US"/>
                      </w:rPr>
                      <w:t>Rev. Hosp.</w:t>
                    </w:r>
                    <w:r w:rsidRPr="002C543B">
                      <w:rPr>
                        <w:i/>
                        <w:spacing w:val="-3"/>
                        <w:sz w:val="21"/>
                        <w:lang w:val="en-US"/>
                      </w:rPr>
                      <w:t xml:space="preserve"> </w:t>
                    </w:r>
                    <w:r w:rsidRPr="002C543B">
                      <w:rPr>
                        <w:i/>
                        <w:spacing w:val="-6"/>
                        <w:sz w:val="21"/>
                        <w:lang w:val="en-US"/>
                      </w:rPr>
                      <w:t>Niños</w:t>
                    </w:r>
                    <w:r w:rsidRPr="002C543B">
                      <w:rPr>
                        <w:i/>
                        <w:spacing w:val="-5"/>
                        <w:sz w:val="21"/>
                        <w:lang w:val="en-US"/>
                      </w:rPr>
                      <w:t xml:space="preserve"> </w:t>
                    </w:r>
                    <w:r w:rsidRPr="002C543B">
                      <w:rPr>
                        <w:i/>
                        <w:spacing w:val="-6"/>
                        <w:sz w:val="21"/>
                        <w:lang w:val="en-US"/>
                      </w:rPr>
                      <w:t>(B.</w:t>
                    </w:r>
                    <w:r w:rsidRPr="002C543B">
                      <w:rPr>
                        <w:i/>
                        <w:spacing w:val="-5"/>
                        <w:sz w:val="21"/>
                        <w:lang w:val="en-US"/>
                      </w:rPr>
                      <w:t xml:space="preserve"> </w:t>
                    </w:r>
                    <w:r w:rsidRPr="002C543B">
                      <w:rPr>
                        <w:i/>
                        <w:spacing w:val="-6"/>
                        <w:sz w:val="21"/>
                        <w:lang w:val="en-US"/>
                      </w:rPr>
                      <w:t>Aires)</w:t>
                    </w:r>
                    <w:r w:rsidRPr="002C543B">
                      <w:rPr>
                        <w:i/>
                        <w:spacing w:val="-2"/>
                        <w:sz w:val="21"/>
                        <w:lang w:val="en-US"/>
                      </w:rPr>
                      <w:t xml:space="preserve"> </w:t>
                    </w:r>
                    <w:r w:rsidRPr="002C543B">
                      <w:rPr>
                        <w:i/>
                        <w:spacing w:val="-6"/>
                        <w:sz w:val="21"/>
                        <w:lang w:val="en-US"/>
                      </w:rPr>
                      <w:t>2025;67</w:t>
                    </w:r>
                    <w:r w:rsidRPr="002C543B">
                      <w:rPr>
                        <w:i/>
                        <w:spacing w:val="-3"/>
                        <w:sz w:val="21"/>
                        <w:lang w:val="en-US"/>
                      </w:rPr>
                      <w:t xml:space="preserve"> </w:t>
                    </w:r>
                    <w:r w:rsidRPr="002C543B">
                      <w:rPr>
                        <w:i/>
                        <w:spacing w:val="-6"/>
                        <w:sz w:val="21"/>
                        <w:lang w:val="en-US"/>
                      </w:rPr>
                      <w:t>(299):511-519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866F9"/>
    <w:multiLevelType w:val="hybridMultilevel"/>
    <w:tmpl w:val="6BB21E66"/>
    <w:lvl w:ilvl="0" w:tplc="919A25F6">
      <w:start w:val="1"/>
      <w:numFmt w:val="decimal"/>
      <w:lvlText w:val="%1."/>
      <w:lvlJc w:val="left"/>
      <w:pPr>
        <w:ind w:left="143" w:hanging="170"/>
        <w:jc w:val="left"/>
      </w:pPr>
      <w:rPr>
        <w:rFonts w:ascii="Tahoma" w:eastAsia="Tahoma" w:hAnsi="Tahoma" w:cs="Tahoma" w:hint="default"/>
        <w:b w:val="0"/>
        <w:bCs w:val="0"/>
        <w:i w:val="0"/>
        <w:iCs w:val="0"/>
        <w:color w:val="1E1E1E"/>
        <w:spacing w:val="-1"/>
        <w:w w:val="96"/>
        <w:sz w:val="18"/>
        <w:szCs w:val="18"/>
        <w:lang w:val="es-ES" w:eastAsia="en-US" w:bidi="ar-SA"/>
      </w:rPr>
    </w:lvl>
    <w:lvl w:ilvl="1" w:tplc="B40A5852">
      <w:numFmt w:val="bullet"/>
      <w:lvlText w:val="•"/>
      <w:lvlJc w:val="left"/>
      <w:pPr>
        <w:ind w:left="1061" w:hanging="170"/>
      </w:pPr>
      <w:rPr>
        <w:rFonts w:hint="default"/>
        <w:lang w:val="es-ES" w:eastAsia="en-US" w:bidi="ar-SA"/>
      </w:rPr>
    </w:lvl>
    <w:lvl w:ilvl="2" w:tplc="A768D480">
      <w:numFmt w:val="bullet"/>
      <w:lvlText w:val="•"/>
      <w:lvlJc w:val="left"/>
      <w:pPr>
        <w:ind w:left="1983" w:hanging="170"/>
      </w:pPr>
      <w:rPr>
        <w:rFonts w:hint="default"/>
        <w:lang w:val="es-ES" w:eastAsia="en-US" w:bidi="ar-SA"/>
      </w:rPr>
    </w:lvl>
    <w:lvl w:ilvl="3" w:tplc="EF1A56E6">
      <w:numFmt w:val="bullet"/>
      <w:lvlText w:val="•"/>
      <w:lvlJc w:val="left"/>
      <w:pPr>
        <w:ind w:left="2904" w:hanging="170"/>
      </w:pPr>
      <w:rPr>
        <w:rFonts w:hint="default"/>
        <w:lang w:val="es-ES" w:eastAsia="en-US" w:bidi="ar-SA"/>
      </w:rPr>
    </w:lvl>
    <w:lvl w:ilvl="4" w:tplc="3AAC4F24">
      <w:numFmt w:val="bullet"/>
      <w:lvlText w:val="•"/>
      <w:lvlJc w:val="left"/>
      <w:pPr>
        <w:ind w:left="3826" w:hanging="170"/>
      </w:pPr>
      <w:rPr>
        <w:rFonts w:hint="default"/>
        <w:lang w:val="es-ES" w:eastAsia="en-US" w:bidi="ar-SA"/>
      </w:rPr>
    </w:lvl>
    <w:lvl w:ilvl="5" w:tplc="703E5C86">
      <w:numFmt w:val="bullet"/>
      <w:lvlText w:val="•"/>
      <w:lvlJc w:val="left"/>
      <w:pPr>
        <w:ind w:left="4748" w:hanging="170"/>
      </w:pPr>
      <w:rPr>
        <w:rFonts w:hint="default"/>
        <w:lang w:val="es-ES" w:eastAsia="en-US" w:bidi="ar-SA"/>
      </w:rPr>
    </w:lvl>
    <w:lvl w:ilvl="6" w:tplc="063CA1C8">
      <w:numFmt w:val="bullet"/>
      <w:lvlText w:val="•"/>
      <w:lvlJc w:val="left"/>
      <w:pPr>
        <w:ind w:left="5669" w:hanging="170"/>
      </w:pPr>
      <w:rPr>
        <w:rFonts w:hint="default"/>
        <w:lang w:val="es-ES" w:eastAsia="en-US" w:bidi="ar-SA"/>
      </w:rPr>
    </w:lvl>
    <w:lvl w:ilvl="7" w:tplc="0FBE70C0">
      <w:numFmt w:val="bullet"/>
      <w:lvlText w:val="•"/>
      <w:lvlJc w:val="left"/>
      <w:pPr>
        <w:ind w:left="6591" w:hanging="170"/>
      </w:pPr>
      <w:rPr>
        <w:rFonts w:hint="default"/>
        <w:lang w:val="es-ES" w:eastAsia="en-US" w:bidi="ar-SA"/>
      </w:rPr>
    </w:lvl>
    <w:lvl w:ilvl="8" w:tplc="F094EC14">
      <w:numFmt w:val="bullet"/>
      <w:lvlText w:val="•"/>
      <w:lvlJc w:val="left"/>
      <w:pPr>
        <w:ind w:left="7513" w:hanging="170"/>
      </w:pPr>
      <w:rPr>
        <w:rFonts w:hint="default"/>
        <w:lang w:val="es-ES" w:eastAsia="en-US" w:bidi="ar-SA"/>
      </w:rPr>
    </w:lvl>
  </w:abstractNum>
  <w:num w:numId="1" w16cid:durableId="54599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65C6"/>
    <w:rsid w:val="002C543B"/>
    <w:rsid w:val="005065C6"/>
    <w:rsid w:val="00CA556B"/>
    <w:rsid w:val="00F80F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288A4507"/>
  <w15:docId w15:val="{4CBCA2B6-B07A-45A4-BBBE-C04DDAE6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240"/>
      <w:ind w:left="143"/>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33"/>
      <w:ind w:left="143" w:right="137" w:firstLine="708"/>
      <w:jc w:val="both"/>
    </w:pPr>
  </w:style>
  <w:style w:type="paragraph" w:styleId="Prrafodelista">
    <w:name w:val="List Paragraph"/>
    <w:basedOn w:val="Normal"/>
    <w:uiPriority w:val="1"/>
    <w:qFormat/>
    <w:pPr>
      <w:spacing w:before="1"/>
      <w:ind w:left="143" w:right="1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ma.europa.eu/es/documents/psusa/ciclosporin-systemic-use-cmdh-scientific-conclusions-grounds-variation-amendments-product-information-timetable-implementation-psusa-00000745-202412_es.pdf" TargetMode="External"/><Relationship Id="rId13" Type="http://schemas.openxmlformats.org/officeDocument/2006/relationships/hyperlink" Target="https://www.ema.europa.eu/es/documents/psusa/isoniazid-cmdh-scientificconclusions-grounds-variation-amendments-product-information-timetableimplementation-psusa-00001789-202411_es.pdf" TargetMode="External"/><Relationship Id="rId18" Type="http://schemas.openxmlformats.org/officeDocument/2006/relationships/hyperlink" Target="https://www.ema.europa.eu/es/documents/psusa/methylphenidate-cmdhscientific-conclusions-grounds-variation-amendments-product-informationtimetable-implementation-psusa-00002024-202410_es.pdf" TargetMode="External"/><Relationship Id="rId26" Type="http://schemas.openxmlformats.org/officeDocument/2006/relationships/hyperlink" Target="https://www.ema.europa.eu/es/documents/psusa/domperidone-cmdhscientific-conclusions-grounds-variation-amendments-product-informationtimetable-implementation-psusa-00001158-202411_es.pdf" TargetMode="External"/><Relationship Id="rId3" Type="http://schemas.openxmlformats.org/officeDocument/2006/relationships/settings" Target="settings.xml"/><Relationship Id="rId21" Type="http://schemas.openxmlformats.org/officeDocument/2006/relationships/hyperlink" Target="https://www.ema.europa.eu/en/documents/prac-recommendation/prac-recommendations-signals-adopted-1-4-september-2025-prac-meeting_en.pdf" TargetMode="External"/><Relationship Id="rId34" Type="http://schemas.openxmlformats.org/officeDocument/2006/relationships/hyperlink" Target="https://www.ema.europa.eu/en/documents/prac-recommendation/pracrecommendations-signals-adopted-7-10-july-2025-prac-meeting_en.pdf"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sad.org.ar/wp-content/uploads/2019/10/LUPUS-FINAL-07122016.pdf" TargetMode="External"/><Relationship Id="rId25" Type="http://schemas.openxmlformats.org/officeDocument/2006/relationships/hyperlink" Target="https://www.ema.europa.eu/es/documents/psusa/domperidone-cmdhscientific-conclusions-grounds-variation-amendments-product-informationtimetable-implementation-psusa-00001158-202411_es.pdf" TargetMode="External"/><Relationship Id="rId33" Type="http://schemas.openxmlformats.org/officeDocument/2006/relationships/hyperlink" Target="https://www.ema.europa.eu/en/documents/prac-recommendation/pracrecommendations-signals-adopted-7-10-july-2025-prac-meeting_en.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ma.europa.eu/es/documents/psusa/isoniazid-cmdh-scientificconclusions-grounds-variation-amendments-product-information-timetableimplementation-psusa-00001789-202411_es.pdf" TargetMode="External"/><Relationship Id="rId20" Type="http://schemas.openxmlformats.org/officeDocument/2006/relationships/hyperlink" Target="https://www.ema.europa.eu/es/documents/psusa/methylphenidate-cmdhscientific-conclusions-grounds-variation-amendments-product-informationtimetable-implementation-psusa-00002024-202410_es.pdf" TargetMode="External"/><Relationship Id="rId29" Type="http://schemas.openxmlformats.org/officeDocument/2006/relationships/hyperlink" Target="https://www.accessdata.fda.gov/scripts/cder/safetylabelingchanges/index.cfm?event=searchdetail.page&amp;DrugNameID=26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ema.europa.eu/es/documents/psusa/diclofenac-systemicformulations-cmdh-scientific-conclusions-grounds-variation-amendmentsproduct-information-timetable-implementation-psusa-00001048-%20202409_es.pdf" TargetMode="External"/><Relationship Id="rId32" Type="http://schemas.openxmlformats.org/officeDocument/2006/relationships/hyperlink" Target="https://www.ema.europa.eu/es/documents/psusa/sumatriptan-naproxensumatriptan-cmdh-scientific-conclusions-grounds-variation-amendmentsproduct-information-timetable-implementation-psusa-00002832-%20202409_es.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ma.europa.eu/es/documents/psusa/isoniazid-cmdh-scientificconclusions-grounds-variation-amendments-product-information-timetableimplementation-psusa-00001789-202411_es.pdf" TargetMode="External"/><Relationship Id="rId23" Type="http://schemas.openxmlformats.org/officeDocument/2006/relationships/hyperlink" Target="https://www.ema.europa.eu/es/documents/psusa/diclofenac-systemicformulations-cmdh-scientific-conclusions-grounds-variation-amendmentsproduct-information-timetable-implementation-psusa-00001048-%20202409_es.pdf" TargetMode="External"/><Relationship Id="rId28" Type="http://schemas.openxmlformats.org/officeDocument/2006/relationships/hyperlink" Target="https://www.accessdata.fda.gov/scripts/cder/safetylabelingchanges/index.cfm?event=searchdetail.page&amp;DrugNameID=2609" TargetMode="External"/><Relationship Id="rId36" Type="http://schemas.openxmlformats.org/officeDocument/2006/relationships/hyperlink" Target="https://www.argentina.gob.ar/anmat/regulados/sistema-nacional-de-farmacovigilancia/novedades-internacionales-y-nacionales-en" TargetMode="External"/><Relationship Id="rId10" Type="http://schemas.openxmlformats.org/officeDocument/2006/relationships/hyperlink" Target="https://www.ema.europa.eu/es/documents/psusa/ciclosporin-systemic-use-cmdh-scientific-conclusions-grounds-variation-amendments-product-information-timetable-implementation-psusa-00000745-202412_es.pdf" TargetMode="External"/><Relationship Id="rId19" Type="http://schemas.openxmlformats.org/officeDocument/2006/relationships/hyperlink" Target="https://www.ema.europa.eu/es/documents/psusa/methylphenidate-cmdhscientific-conclusions-grounds-variation-amendments-product-informationtimetable-implementation-psusa-00002024-202410_es.pdf" TargetMode="External"/><Relationship Id="rId31" Type="http://schemas.openxmlformats.org/officeDocument/2006/relationships/hyperlink" Target="https://www.ema.europa.eu/es/documents/psusa/sumatriptan-naproxensumatriptan-cmdh-scientific-conclusions-grounds-variation-amendmentsproduct-information-timetable-implementation-psusa-00002832-%20202409_es.pdf" TargetMode="External"/><Relationship Id="rId4" Type="http://schemas.openxmlformats.org/officeDocument/2006/relationships/webSettings" Target="webSettings.xml"/><Relationship Id="rId9" Type="http://schemas.openxmlformats.org/officeDocument/2006/relationships/hyperlink" Target="https://www.ema.europa.eu/es/documents/psusa/ciclosporin-systemic-use-cmdh-scientific-conclusions-grounds-variation-amendments-product-information-timetable-implementation-psusa-00000745-202412_es.pdf" TargetMode="External"/><Relationship Id="rId14" Type="http://schemas.openxmlformats.org/officeDocument/2006/relationships/hyperlink" Target="https://www.ema.europa.eu/es/documents/psusa/isoniazid-cmdh-scientificconclusions-grounds-variation-amendments-product-information-timetableimplementation-psusa-00001789-202411_es.pdf" TargetMode="External"/><Relationship Id="rId22" Type="http://schemas.openxmlformats.org/officeDocument/2006/relationships/hyperlink" Target="https://www.ema.europa.eu/en/documents/prac-recommendation/prac-recommendations-signals-adopted-1-4-september-2025-prac-meeting_en.pdf" TargetMode="External"/><Relationship Id="rId27" Type="http://schemas.openxmlformats.org/officeDocument/2006/relationships/hyperlink" Target="https://www.argentina.gob.ar/sites/default/files/novedades_julio_2025_0.pdf" TargetMode="External"/><Relationship Id="rId30" Type="http://schemas.openxmlformats.org/officeDocument/2006/relationships/hyperlink" Target="https://www.ema.europa.eu/es/documents/psusa/sumatriptan-naproxensumatriptan-cmdh-scientific-conclusions-grounds-variation-amendmentsproduct-information-timetable-implementation-psusa-00002832-%20202409_es.pdf" TargetMode="External"/><Relationship Id="rId35" Type="http://schemas.openxmlformats.org/officeDocument/2006/relationships/hyperlink" Target="https://www.argentina.gob.ar/anmat/regulados/sistema-nacional-de-farmacovigilancia/novedades-internacionales-y-nacionale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4512</Words>
  <Characters>24820</Characters>
  <Application>Microsoft Office Word</Application>
  <DocSecurity>8</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2026-01-02T23:30:00Z</dcterms:created>
  <dcterms:modified xsi:type="dcterms:W3CDTF">2026-01-02T23:30:00Z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Acrobat PDFMaker 25 para Word</vt:lpwstr>
  </property>
  <property fmtid="{D5CDD505-2E9C-101B-9397-08002B2CF9AE}" pid="4" name="LastSaved">
    <vt:filetime>2026-01-02T00:00:00Z</vt:filetime>
  </property>
  <property fmtid="{D5CDD505-2E9C-101B-9397-08002B2CF9AE}" pid="5" name="Producer">
    <vt:lpwstr>Adobe PDF Library 25.1.5</vt:lpwstr>
  </property>
  <property fmtid="{D5CDD505-2E9C-101B-9397-08002B2CF9AE}" pid="6" name="SourceModified">
    <vt:lpwstr>D:20260102213728</vt:lpwstr>
  </property>
</Properties>
</file>